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A726A" w14:textId="7335EF79" w:rsidR="00BC3672" w:rsidRPr="00B10F15" w:rsidRDefault="00B10F15" w:rsidP="00A06D6C">
      <w:pPr>
        <w:spacing w:after="120" w:line="240" w:lineRule="auto"/>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59264" behindDoc="0" locked="0" layoutInCell="1" allowOverlap="1" wp14:anchorId="30DD69B5" wp14:editId="392D0E42">
                <wp:simplePos x="0" y="0"/>
                <wp:positionH relativeFrom="column">
                  <wp:posOffset>4828032</wp:posOffset>
                </wp:positionH>
                <wp:positionV relativeFrom="paragraph">
                  <wp:posOffset>-643738</wp:posOffset>
                </wp:positionV>
                <wp:extent cx="1038098" cy="299924"/>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038098" cy="299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8DB16" w14:textId="77777777" w:rsidR="00B10F15" w:rsidRPr="00B10F15" w:rsidRDefault="00B10F15">
                            <w:pPr>
                              <w:rPr>
                                <w:rFonts w:ascii="TH SarabunPSK" w:hAnsi="TH SarabunPSK" w:cs="TH SarabunPSK"/>
                                <w:b/>
                                <w:bCs/>
                                <w:sz w:val="32"/>
                                <w:szCs w:val="32"/>
                              </w:rPr>
                            </w:pPr>
                            <w:proofErr w:type="gramStart"/>
                            <w:r w:rsidRPr="00B10F15">
                              <w:rPr>
                                <w:rFonts w:ascii="TH SarabunPSK" w:hAnsi="TH SarabunPSK" w:cs="TH SarabunPSK"/>
                                <w:b/>
                                <w:bCs/>
                                <w:sz w:val="32"/>
                                <w:szCs w:val="32"/>
                              </w:rPr>
                              <w:t>Appendix  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0.15pt;margin-top:-50.7pt;width:81.7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" fillcolor="white [3201]" stroked="f" strokeweight=".5pt">
                <v:textbox>
                  <w:txbxContent>
                    <w:p w14:paraId="1088DB16" w14:textId="77777777" w:rsidR="00B10F15" w:rsidRPr="00B10F15" w:rsidRDefault="00B10F15">
                      <w:pPr>
                        <w:rPr>
                          <w:rFonts w:ascii="TH SarabunPSK" w:hAnsi="TH SarabunPSK" w:cs="TH SarabunPSK"/>
                          <w:b/>
                          <w:bCs/>
                          <w:sz w:val="32"/>
                          <w:szCs w:val="32"/>
                        </w:rPr>
                      </w:pPr>
                      <w:proofErr w:type="gramStart"/>
                      <w:r w:rsidRPr="00B10F15">
                        <w:rPr>
                          <w:rFonts w:ascii="TH SarabunPSK" w:hAnsi="TH SarabunPSK" w:cs="TH SarabunPSK"/>
                          <w:b/>
                          <w:bCs/>
                          <w:sz w:val="32"/>
                          <w:szCs w:val="32"/>
                        </w:rPr>
                        <w:t>Appendix  A</w:t>
                      </w:r>
                      <w:proofErr w:type="gramEnd"/>
                    </w:p>
                  </w:txbxContent>
                </v:textbox>
              </v:shape>
            </w:pict>
          </mc:Fallback>
        </mc:AlternateContent>
      </w:r>
      <w:r w:rsidR="00BA3397">
        <w:rPr>
          <w:rFonts w:ascii="TH SarabunPSK" w:hAnsi="TH SarabunPSK" w:cs="TH SarabunPSK"/>
          <w:b/>
          <w:bCs/>
          <w:sz w:val="32"/>
          <w:szCs w:val="32"/>
        </w:rPr>
        <w:t>Self-rating for</w:t>
      </w:r>
      <w:r w:rsidRPr="00B10F15">
        <w:rPr>
          <w:rFonts w:ascii="TH SarabunPSK" w:hAnsi="TH SarabunPSK" w:cs="TH SarabunPSK"/>
          <w:b/>
          <w:bCs/>
          <w:sz w:val="32"/>
          <w:szCs w:val="32"/>
        </w:rPr>
        <w:t xml:space="preserve"> AUN-QA Assessment at </w:t>
      </w:r>
      <w:proofErr w:type="spellStart"/>
      <w:r w:rsidRPr="00B10F15">
        <w:rPr>
          <w:rFonts w:ascii="TH SarabunPSK" w:hAnsi="TH SarabunPSK" w:cs="TH SarabunPSK"/>
          <w:b/>
          <w:bCs/>
          <w:sz w:val="32"/>
          <w:szCs w:val="32"/>
        </w:rPr>
        <w:t>Programme</w:t>
      </w:r>
      <w:proofErr w:type="spellEnd"/>
      <w:r w:rsidRPr="00B10F15">
        <w:rPr>
          <w:rFonts w:ascii="TH SarabunPSK" w:hAnsi="TH SarabunPSK" w:cs="TH SarabunPSK"/>
          <w:b/>
          <w:bCs/>
          <w:sz w:val="32"/>
          <w:szCs w:val="32"/>
        </w:rPr>
        <w:t xml:space="preserve"> Level</w:t>
      </w:r>
      <w:r w:rsidR="009B694C">
        <w:rPr>
          <w:rFonts w:ascii="TH SarabunPSK" w:hAnsi="TH SarabunPSK" w:cs="TH SarabunPSK"/>
          <w:b/>
          <w:bCs/>
          <w:sz w:val="32"/>
          <w:szCs w:val="32"/>
        </w:rPr>
        <w:t xml:space="preserve"> version 4</w:t>
      </w:r>
      <w:r w:rsidR="00B02845">
        <w:rPr>
          <w:rFonts w:ascii="TH SarabunPSK" w:hAnsi="TH SarabunPSK" w:cs="TH SarabunPSK"/>
          <w:b/>
          <w:bCs/>
          <w:sz w:val="32"/>
          <w:szCs w:val="32"/>
        </w:rPr>
        <w:t>.0</w:t>
      </w:r>
    </w:p>
    <w:tbl>
      <w:tblPr>
        <w:tblStyle w:val="a3"/>
        <w:tblW w:w="0" w:type="auto"/>
        <w:tblLook w:val="04A0" w:firstRow="1" w:lastRow="0" w:firstColumn="1" w:lastColumn="0" w:noHBand="0" w:noVBand="1"/>
      </w:tblPr>
      <w:tblGrid>
        <w:gridCol w:w="402"/>
        <w:gridCol w:w="5991"/>
        <w:gridCol w:w="424"/>
        <w:gridCol w:w="423"/>
        <w:gridCol w:w="422"/>
        <w:gridCol w:w="422"/>
        <w:gridCol w:w="422"/>
        <w:gridCol w:w="423"/>
        <w:gridCol w:w="421"/>
      </w:tblGrid>
      <w:tr w:rsidR="00BA3397" w:rsidRPr="000968DA" w14:paraId="1EFBA82A" w14:textId="77777777" w:rsidTr="00A07A18">
        <w:trPr>
          <w:tblHeader/>
        </w:trPr>
        <w:tc>
          <w:tcPr>
            <w:tcW w:w="402" w:type="dxa"/>
          </w:tcPr>
          <w:p w14:paraId="4BDAB27C" w14:textId="77777777" w:rsidR="00BA3397" w:rsidRPr="000968DA" w:rsidRDefault="00BA3397" w:rsidP="00A07A18">
            <w:pPr>
              <w:jc w:val="thaiDistribute"/>
              <w:rPr>
                <w:rFonts w:ascii="TH SarabunPSK" w:hAnsi="TH SarabunPSK" w:cs="TH SarabunPSK"/>
                <w:color w:val="000000" w:themeColor="text1"/>
                <w:sz w:val="32"/>
                <w:szCs w:val="32"/>
              </w:rPr>
            </w:pPr>
          </w:p>
        </w:tc>
        <w:tc>
          <w:tcPr>
            <w:tcW w:w="5991" w:type="dxa"/>
          </w:tcPr>
          <w:p w14:paraId="1FFE0BED" w14:textId="04A60199" w:rsidR="00BA3397" w:rsidRPr="000968DA" w:rsidRDefault="00BA3397" w:rsidP="00BA3397">
            <w:pP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 xml:space="preserve">Criteria </w:t>
            </w:r>
          </w:p>
        </w:tc>
        <w:tc>
          <w:tcPr>
            <w:tcW w:w="424" w:type="dxa"/>
          </w:tcPr>
          <w:p w14:paraId="701C4482" w14:textId="77777777" w:rsidR="00BA3397" w:rsidRPr="000968DA" w:rsidRDefault="00BA3397" w:rsidP="00A07A18">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1</w:t>
            </w:r>
          </w:p>
        </w:tc>
        <w:tc>
          <w:tcPr>
            <w:tcW w:w="423" w:type="dxa"/>
          </w:tcPr>
          <w:p w14:paraId="077D1F06" w14:textId="77777777" w:rsidR="00BA3397" w:rsidRPr="000968DA" w:rsidRDefault="00BA3397" w:rsidP="00A07A18">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2</w:t>
            </w:r>
          </w:p>
        </w:tc>
        <w:tc>
          <w:tcPr>
            <w:tcW w:w="422" w:type="dxa"/>
          </w:tcPr>
          <w:p w14:paraId="661BDCF4" w14:textId="77777777" w:rsidR="00BA3397" w:rsidRPr="000968DA" w:rsidRDefault="00BA3397" w:rsidP="00A07A18">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3</w:t>
            </w:r>
          </w:p>
        </w:tc>
        <w:tc>
          <w:tcPr>
            <w:tcW w:w="422" w:type="dxa"/>
          </w:tcPr>
          <w:p w14:paraId="55F86A2F" w14:textId="77777777" w:rsidR="00BA3397" w:rsidRPr="000968DA" w:rsidRDefault="00BA3397" w:rsidP="00A07A18">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4</w:t>
            </w:r>
          </w:p>
        </w:tc>
        <w:tc>
          <w:tcPr>
            <w:tcW w:w="422" w:type="dxa"/>
          </w:tcPr>
          <w:p w14:paraId="360E7C58" w14:textId="77777777" w:rsidR="00BA3397" w:rsidRPr="000968DA" w:rsidRDefault="00BA3397" w:rsidP="00A07A18">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5</w:t>
            </w:r>
          </w:p>
        </w:tc>
        <w:tc>
          <w:tcPr>
            <w:tcW w:w="423" w:type="dxa"/>
          </w:tcPr>
          <w:p w14:paraId="64C50BB1" w14:textId="77777777" w:rsidR="00BA3397" w:rsidRPr="000968DA" w:rsidRDefault="00BA3397" w:rsidP="00A07A18">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6</w:t>
            </w:r>
          </w:p>
        </w:tc>
        <w:tc>
          <w:tcPr>
            <w:tcW w:w="421" w:type="dxa"/>
          </w:tcPr>
          <w:p w14:paraId="765E6954" w14:textId="77777777" w:rsidR="00BA3397" w:rsidRPr="000968DA" w:rsidRDefault="00BA3397" w:rsidP="00A07A18">
            <w:pPr>
              <w:jc w:val="center"/>
              <w:rPr>
                <w:rFonts w:ascii="TH SarabunPSK" w:hAnsi="TH SarabunPSK" w:cs="TH SarabunPSK"/>
                <w:b/>
                <w:bCs/>
                <w:color w:val="000000" w:themeColor="text1"/>
                <w:sz w:val="32"/>
                <w:szCs w:val="32"/>
              </w:rPr>
            </w:pPr>
            <w:r w:rsidRPr="000968DA">
              <w:rPr>
                <w:rFonts w:ascii="TH SarabunPSK" w:hAnsi="TH SarabunPSK" w:cs="TH SarabunPSK"/>
                <w:b/>
                <w:bCs/>
                <w:color w:val="000000" w:themeColor="text1"/>
                <w:sz w:val="32"/>
                <w:szCs w:val="32"/>
              </w:rPr>
              <w:t>7</w:t>
            </w:r>
          </w:p>
        </w:tc>
      </w:tr>
      <w:tr w:rsidR="00BA3397" w:rsidRPr="000968DA" w14:paraId="478FD5F3" w14:textId="77777777" w:rsidTr="00A07A18">
        <w:tc>
          <w:tcPr>
            <w:tcW w:w="402" w:type="dxa"/>
          </w:tcPr>
          <w:p w14:paraId="376F156C"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1</w:t>
            </w:r>
          </w:p>
        </w:tc>
        <w:tc>
          <w:tcPr>
            <w:tcW w:w="5991" w:type="dxa"/>
          </w:tcPr>
          <w:p w14:paraId="3B95929F" w14:textId="77777777" w:rsidR="00BA3397" w:rsidRPr="000968DA" w:rsidRDefault="00BA3397" w:rsidP="00A07A18">
            <w:pPr>
              <w:jc w:val="thaiDistribute"/>
              <w:rPr>
                <w:rFonts w:ascii="TH SarabunPSK" w:hAnsi="TH SarabunPSK" w:cs="TH SarabunPSK"/>
                <w:b/>
                <w:bCs/>
                <w:sz w:val="32"/>
                <w:szCs w:val="32"/>
              </w:rPr>
            </w:pPr>
            <w:r w:rsidRPr="000968DA">
              <w:rPr>
                <w:rFonts w:ascii="TH SarabunPSK" w:hAnsi="TH SarabunPSK" w:cs="TH SarabunPSK"/>
                <w:b/>
                <w:bCs/>
                <w:sz w:val="32"/>
                <w:szCs w:val="32"/>
              </w:rPr>
              <w:t>Expected Learning Outcomes</w:t>
            </w:r>
          </w:p>
        </w:tc>
        <w:tc>
          <w:tcPr>
            <w:tcW w:w="424" w:type="dxa"/>
            <w:shd w:val="clear" w:color="auto" w:fill="BFBFBF" w:themeFill="background1" w:themeFillShade="BF"/>
          </w:tcPr>
          <w:p w14:paraId="7426B50D"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0BFCA505"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76535681"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762A7AB6"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6B28F07"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1B25E393"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179844B0"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67BBFAFF" w14:textId="77777777" w:rsidTr="00A07A18">
        <w:tc>
          <w:tcPr>
            <w:tcW w:w="402" w:type="dxa"/>
          </w:tcPr>
          <w:p w14:paraId="740FA616"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1.1</w:t>
            </w:r>
          </w:p>
        </w:tc>
        <w:tc>
          <w:tcPr>
            <w:tcW w:w="5991" w:type="dxa"/>
          </w:tcPr>
          <w:p w14:paraId="17639FE4"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 xml:space="preserve">The </w:t>
            </w:r>
            <w:proofErr w:type="spellStart"/>
            <w:r w:rsidRPr="000968DA">
              <w:rPr>
                <w:rFonts w:ascii="TH SarabunPSK" w:hAnsi="TH SarabunPSK" w:cs="TH SarabunPSK"/>
                <w:color w:val="000000" w:themeColor="text1"/>
                <w:sz w:val="28"/>
              </w:rPr>
              <w:t>programme</w:t>
            </w:r>
            <w:proofErr w:type="spellEnd"/>
            <w:r w:rsidRPr="000968DA">
              <w:rPr>
                <w:rFonts w:ascii="TH SarabunPSK" w:hAnsi="TH SarabunPSK" w:cs="TH SarabunPSK"/>
                <w:color w:val="000000" w:themeColor="text1"/>
                <w:sz w:val="28"/>
              </w:rPr>
              <w:t xml:space="preserve"> to show that the expected learning outcomes are appropriately formulated in accordance with an established learning taxonomy, are aligned to the vision and mission of the university, and are known to all stakeholders</w:t>
            </w:r>
            <w:r w:rsidRPr="000968DA">
              <w:rPr>
                <w:rFonts w:ascii="TH SarabunPSK" w:hAnsi="TH SarabunPSK" w:cs="TH SarabunPSK"/>
                <w:color w:val="000000" w:themeColor="text1"/>
                <w:sz w:val="28"/>
                <w:cs/>
              </w:rPr>
              <w:t>.</w:t>
            </w:r>
          </w:p>
        </w:tc>
        <w:tc>
          <w:tcPr>
            <w:tcW w:w="424" w:type="dxa"/>
          </w:tcPr>
          <w:p w14:paraId="63F9B815"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7E17D7B0"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3BA87E0"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5FB8FD7"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ECA0180"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6A84F8A"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520011E9"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470B327A" w14:textId="77777777" w:rsidTr="00A07A18">
        <w:tc>
          <w:tcPr>
            <w:tcW w:w="402" w:type="dxa"/>
          </w:tcPr>
          <w:p w14:paraId="3199034C"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1.2</w:t>
            </w:r>
          </w:p>
        </w:tc>
        <w:tc>
          <w:tcPr>
            <w:tcW w:w="5991" w:type="dxa"/>
          </w:tcPr>
          <w:p w14:paraId="56203B59"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expected learning outcomes for all courses are appropriately formulated and are aligned to the expected learning outcomes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cs/>
              </w:rPr>
              <w:t>.</w:t>
            </w:r>
          </w:p>
        </w:tc>
        <w:tc>
          <w:tcPr>
            <w:tcW w:w="424" w:type="dxa"/>
          </w:tcPr>
          <w:p w14:paraId="2D919CC6"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463830CB"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4B4C5EB"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619B0F8"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2A709D0"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4D3043BC"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4FA34E99"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3BB15304" w14:textId="77777777" w:rsidTr="00A07A18">
        <w:tc>
          <w:tcPr>
            <w:tcW w:w="402" w:type="dxa"/>
          </w:tcPr>
          <w:p w14:paraId="139C4592"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1.3</w:t>
            </w:r>
          </w:p>
        </w:tc>
        <w:tc>
          <w:tcPr>
            <w:tcW w:w="5991" w:type="dxa"/>
          </w:tcPr>
          <w:p w14:paraId="6D259DF2"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expected learning outcomes consist of both generic outcomes </w:t>
            </w:r>
            <w:r w:rsidRPr="000968DA">
              <w:rPr>
                <w:rFonts w:ascii="TH SarabunPSK" w:hAnsi="TH SarabunPSK" w:cs="TH SarabunPSK"/>
                <w:sz w:val="28"/>
                <w:cs/>
              </w:rPr>
              <w:t>(</w:t>
            </w:r>
            <w:r w:rsidRPr="000968DA">
              <w:rPr>
                <w:rFonts w:ascii="TH SarabunPSK" w:hAnsi="TH SarabunPSK" w:cs="TH SarabunPSK"/>
                <w:sz w:val="28"/>
              </w:rPr>
              <w:t>related to written and oral communication,</w:t>
            </w:r>
            <w:r>
              <w:rPr>
                <w:rFonts w:ascii="TH SarabunPSK" w:hAnsi="TH SarabunPSK" w:cs="TH SarabunPSK"/>
                <w:sz w:val="28"/>
              </w:rPr>
              <w:t xml:space="preserve"> </w:t>
            </w:r>
            <w:proofErr w:type="spellStart"/>
            <w:r w:rsidRPr="000968DA">
              <w:rPr>
                <w:rFonts w:ascii="TH SarabunPSK" w:hAnsi="TH SarabunPSK" w:cs="TH SarabunPSK"/>
                <w:sz w:val="28"/>
              </w:rPr>
              <w:t>problemsolving</w:t>
            </w:r>
            <w:proofErr w:type="spellEnd"/>
            <w:r w:rsidRPr="000968DA">
              <w:rPr>
                <w:rFonts w:ascii="TH SarabunPSK" w:hAnsi="TH SarabunPSK" w:cs="TH SarabunPSK"/>
                <w:sz w:val="28"/>
              </w:rPr>
              <w:t xml:space="preserve">, information technology, teambuilding skills, </w:t>
            </w:r>
            <w:proofErr w:type="spellStart"/>
            <w:r w:rsidRPr="000968DA">
              <w:rPr>
                <w:rFonts w:ascii="TH SarabunPSK" w:hAnsi="TH SarabunPSK" w:cs="TH SarabunPSK"/>
                <w:sz w:val="28"/>
              </w:rPr>
              <w:t>etc</w:t>
            </w:r>
            <w:proofErr w:type="spellEnd"/>
            <w:r w:rsidRPr="000968DA">
              <w:rPr>
                <w:rFonts w:ascii="TH SarabunPSK" w:hAnsi="TH SarabunPSK" w:cs="TH SarabunPSK"/>
                <w:sz w:val="28"/>
                <w:cs/>
              </w:rPr>
              <w:t xml:space="preserve">) </w:t>
            </w:r>
            <w:r w:rsidRPr="000968DA">
              <w:rPr>
                <w:rFonts w:ascii="TH SarabunPSK" w:hAnsi="TH SarabunPSK" w:cs="TH SarabunPSK"/>
                <w:sz w:val="28"/>
              </w:rPr>
              <w:t xml:space="preserve">and subject specific outcomes </w:t>
            </w:r>
            <w:r w:rsidRPr="000968DA">
              <w:rPr>
                <w:rFonts w:ascii="TH SarabunPSK" w:hAnsi="TH SarabunPSK" w:cs="TH SarabunPSK"/>
                <w:sz w:val="28"/>
                <w:cs/>
              </w:rPr>
              <w:t>(</w:t>
            </w:r>
            <w:r w:rsidRPr="000968DA">
              <w:rPr>
                <w:rFonts w:ascii="TH SarabunPSK" w:hAnsi="TH SarabunPSK" w:cs="TH SarabunPSK"/>
                <w:sz w:val="28"/>
              </w:rPr>
              <w:t>related to knowledge and skills of the study discipline</w:t>
            </w:r>
            <w:r w:rsidRPr="000968DA">
              <w:rPr>
                <w:rFonts w:ascii="TH SarabunPSK" w:hAnsi="TH SarabunPSK" w:cs="TH SarabunPSK"/>
                <w:sz w:val="28"/>
                <w:cs/>
              </w:rPr>
              <w:t>).</w:t>
            </w:r>
          </w:p>
        </w:tc>
        <w:tc>
          <w:tcPr>
            <w:tcW w:w="424" w:type="dxa"/>
          </w:tcPr>
          <w:p w14:paraId="572937B0"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34A2EA1"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FEBD29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4F9FD17"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56F0ADD"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00079E9"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7D5186E7"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3FF319BD" w14:textId="77777777" w:rsidTr="00A07A18">
        <w:tc>
          <w:tcPr>
            <w:tcW w:w="402" w:type="dxa"/>
          </w:tcPr>
          <w:p w14:paraId="1CCA871D"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1.4</w:t>
            </w:r>
          </w:p>
        </w:tc>
        <w:tc>
          <w:tcPr>
            <w:tcW w:w="5991" w:type="dxa"/>
          </w:tcPr>
          <w:p w14:paraId="20AE2207"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requirements of the stakeholders, especially the external stakeholders, are gathered, and that these are reflected in the expected learning outcomes</w:t>
            </w:r>
            <w:r w:rsidRPr="000968DA">
              <w:rPr>
                <w:rFonts w:ascii="TH SarabunPSK" w:hAnsi="TH SarabunPSK" w:cs="TH SarabunPSK"/>
                <w:sz w:val="28"/>
                <w:cs/>
              </w:rPr>
              <w:t>.</w:t>
            </w:r>
          </w:p>
        </w:tc>
        <w:tc>
          <w:tcPr>
            <w:tcW w:w="424" w:type="dxa"/>
          </w:tcPr>
          <w:p w14:paraId="535C2CC0"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22DA32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BD91476"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1F2F863"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12FE22D"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504CDFC"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345F1D48"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0C073228" w14:textId="77777777" w:rsidTr="00A07A18">
        <w:tc>
          <w:tcPr>
            <w:tcW w:w="402" w:type="dxa"/>
          </w:tcPr>
          <w:p w14:paraId="6C2F458B"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1.5</w:t>
            </w:r>
          </w:p>
        </w:tc>
        <w:tc>
          <w:tcPr>
            <w:tcW w:w="5991" w:type="dxa"/>
          </w:tcPr>
          <w:p w14:paraId="6C8BD630"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expected learning outcomes are achieved by the students by the time they graduate</w:t>
            </w:r>
            <w:r w:rsidRPr="000968DA">
              <w:rPr>
                <w:rFonts w:ascii="TH SarabunPSK" w:hAnsi="TH SarabunPSK" w:cs="TH SarabunPSK"/>
                <w:sz w:val="28"/>
                <w:cs/>
              </w:rPr>
              <w:t>.</w:t>
            </w:r>
          </w:p>
        </w:tc>
        <w:tc>
          <w:tcPr>
            <w:tcW w:w="424" w:type="dxa"/>
          </w:tcPr>
          <w:p w14:paraId="4BA4D078"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CDE6E21"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C3395FE"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20E1F57"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2D5464B"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AF65E1F"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0885B1EB"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129C0449" w14:textId="77777777" w:rsidTr="00A07A18">
        <w:tc>
          <w:tcPr>
            <w:tcW w:w="402" w:type="dxa"/>
          </w:tcPr>
          <w:p w14:paraId="0B1BDB56" w14:textId="77777777" w:rsidR="00BA3397" w:rsidRPr="000968DA" w:rsidRDefault="00BA3397" w:rsidP="00A07A18">
            <w:pPr>
              <w:ind w:left="-64" w:right="-81"/>
              <w:jc w:val="thaiDistribute"/>
              <w:rPr>
                <w:rFonts w:ascii="TH SarabunPSK" w:hAnsi="TH SarabunPSK" w:cs="TH SarabunPSK"/>
                <w:b/>
                <w:bCs/>
                <w:color w:val="000000" w:themeColor="text1"/>
                <w:sz w:val="32"/>
                <w:szCs w:val="32"/>
              </w:rPr>
            </w:pPr>
          </w:p>
        </w:tc>
        <w:tc>
          <w:tcPr>
            <w:tcW w:w="5991" w:type="dxa"/>
          </w:tcPr>
          <w:p w14:paraId="46BA2B90" w14:textId="77777777" w:rsidR="00BA3397" w:rsidRPr="000968DA" w:rsidRDefault="00BA3397" w:rsidP="00A07A18">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6F260B6D"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219145D1"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5D302815"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1B7EA092"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63E2CCF1"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0EDD1378"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tcPr>
          <w:p w14:paraId="524094DF"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61E15C1D" w14:textId="77777777" w:rsidTr="00A07A18">
        <w:tc>
          <w:tcPr>
            <w:tcW w:w="402" w:type="dxa"/>
          </w:tcPr>
          <w:p w14:paraId="065D0CC3"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2</w:t>
            </w:r>
          </w:p>
        </w:tc>
        <w:tc>
          <w:tcPr>
            <w:tcW w:w="5991" w:type="dxa"/>
          </w:tcPr>
          <w:p w14:paraId="3ABF36B5" w14:textId="77777777" w:rsidR="00BA3397" w:rsidRPr="000968DA" w:rsidRDefault="00BA3397" w:rsidP="00A07A18">
            <w:pPr>
              <w:jc w:val="thaiDistribute"/>
              <w:rPr>
                <w:rFonts w:ascii="TH SarabunPSK" w:hAnsi="TH SarabunPSK" w:cs="TH SarabunPSK"/>
                <w:color w:val="000000" w:themeColor="text1"/>
                <w:sz w:val="32"/>
                <w:szCs w:val="32"/>
              </w:rPr>
            </w:pPr>
            <w:proofErr w:type="spellStart"/>
            <w:r w:rsidRPr="000968DA">
              <w:rPr>
                <w:rFonts w:ascii="TH SarabunPSK" w:hAnsi="TH SarabunPSK" w:cs="TH SarabunPSK"/>
                <w:b/>
                <w:bCs/>
                <w:sz w:val="32"/>
                <w:szCs w:val="32"/>
              </w:rPr>
              <w:t>Programme</w:t>
            </w:r>
            <w:proofErr w:type="spellEnd"/>
            <w:r w:rsidRPr="000968DA">
              <w:rPr>
                <w:rFonts w:ascii="TH SarabunPSK" w:hAnsi="TH SarabunPSK" w:cs="TH SarabunPSK"/>
                <w:b/>
                <w:bCs/>
                <w:sz w:val="32"/>
                <w:szCs w:val="32"/>
              </w:rPr>
              <w:t xml:space="preserve"> Structure and Content</w:t>
            </w:r>
          </w:p>
        </w:tc>
        <w:tc>
          <w:tcPr>
            <w:tcW w:w="424" w:type="dxa"/>
            <w:shd w:val="clear" w:color="auto" w:fill="BFBFBF" w:themeFill="background1" w:themeFillShade="BF"/>
          </w:tcPr>
          <w:p w14:paraId="54A29B7D"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7D33ED2A"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4C1E4D88"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41913C30"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7BBED8D9"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6391EDBF"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705AAE65"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41C1AC0D" w14:textId="77777777" w:rsidTr="00A07A18">
        <w:tc>
          <w:tcPr>
            <w:tcW w:w="402" w:type="dxa"/>
          </w:tcPr>
          <w:p w14:paraId="1D97B574"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2.1</w:t>
            </w:r>
          </w:p>
        </w:tc>
        <w:tc>
          <w:tcPr>
            <w:tcW w:w="5991" w:type="dxa"/>
          </w:tcPr>
          <w:p w14:paraId="6018F2B6"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specifications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and all its courses are shown to be comprehensive,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 and made available and communicated to all stakeholders</w:t>
            </w:r>
            <w:r w:rsidRPr="000968DA">
              <w:rPr>
                <w:rFonts w:ascii="TH SarabunPSK" w:hAnsi="TH SarabunPSK" w:cs="TH SarabunPSK"/>
                <w:sz w:val="28"/>
                <w:cs/>
              </w:rPr>
              <w:t>.</w:t>
            </w:r>
          </w:p>
        </w:tc>
        <w:tc>
          <w:tcPr>
            <w:tcW w:w="424" w:type="dxa"/>
          </w:tcPr>
          <w:p w14:paraId="38242C93"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ECED1ED"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F5858B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B509310"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1D26AF32"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701BD798"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772AD887"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07837275" w14:textId="77777777" w:rsidTr="00A07A18">
        <w:tc>
          <w:tcPr>
            <w:tcW w:w="402" w:type="dxa"/>
          </w:tcPr>
          <w:p w14:paraId="3DF2560D"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2.2</w:t>
            </w:r>
          </w:p>
        </w:tc>
        <w:tc>
          <w:tcPr>
            <w:tcW w:w="5991" w:type="dxa"/>
          </w:tcPr>
          <w:p w14:paraId="14DBF6B5"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The design of the curriculum is shown to be constructively aligned with achieving the expected learning outcomes</w:t>
            </w:r>
            <w:r w:rsidRPr="000968DA">
              <w:rPr>
                <w:rFonts w:ascii="TH SarabunPSK" w:hAnsi="TH SarabunPSK" w:cs="TH SarabunPSK"/>
                <w:sz w:val="28"/>
                <w:cs/>
              </w:rPr>
              <w:t>.</w:t>
            </w:r>
          </w:p>
        </w:tc>
        <w:tc>
          <w:tcPr>
            <w:tcW w:w="424" w:type="dxa"/>
          </w:tcPr>
          <w:p w14:paraId="55944A41"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34F18AE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16AEAAE"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DB9ED7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10D83A1D"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23A2773"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1C085A78"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6E7CAF29" w14:textId="77777777" w:rsidTr="00A07A18">
        <w:tc>
          <w:tcPr>
            <w:tcW w:w="402" w:type="dxa"/>
          </w:tcPr>
          <w:p w14:paraId="58CAA335"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2.3</w:t>
            </w:r>
          </w:p>
        </w:tc>
        <w:tc>
          <w:tcPr>
            <w:tcW w:w="5991" w:type="dxa"/>
          </w:tcPr>
          <w:p w14:paraId="70E404A3"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The design of the curriculum is shown to include feedback from stakeholders, especially external stakeholders</w:t>
            </w:r>
            <w:r w:rsidRPr="000968DA">
              <w:rPr>
                <w:rFonts w:ascii="TH SarabunPSK" w:hAnsi="TH SarabunPSK" w:cs="TH SarabunPSK"/>
                <w:sz w:val="28"/>
                <w:cs/>
              </w:rPr>
              <w:t>.</w:t>
            </w:r>
          </w:p>
        </w:tc>
        <w:tc>
          <w:tcPr>
            <w:tcW w:w="424" w:type="dxa"/>
          </w:tcPr>
          <w:p w14:paraId="7692DFFE"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7BA7F9FF"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62EAD0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7B126C8"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229B1E0"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7499DBE1"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4D952A18"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16F093BD" w14:textId="77777777" w:rsidTr="00A07A18">
        <w:tc>
          <w:tcPr>
            <w:tcW w:w="402" w:type="dxa"/>
          </w:tcPr>
          <w:p w14:paraId="4058ACEF"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2.4</w:t>
            </w:r>
          </w:p>
        </w:tc>
        <w:tc>
          <w:tcPr>
            <w:tcW w:w="5991" w:type="dxa"/>
          </w:tcPr>
          <w:p w14:paraId="24EF1C2D"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The contribution made by each course in achieving the expected learning outcomes is shown to be clear</w:t>
            </w:r>
            <w:r w:rsidRPr="000968DA">
              <w:rPr>
                <w:rFonts w:ascii="TH SarabunPSK" w:hAnsi="TH SarabunPSK" w:cs="TH SarabunPSK"/>
                <w:sz w:val="28"/>
                <w:cs/>
              </w:rPr>
              <w:t>.</w:t>
            </w:r>
          </w:p>
        </w:tc>
        <w:tc>
          <w:tcPr>
            <w:tcW w:w="424" w:type="dxa"/>
          </w:tcPr>
          <w:p w14:paraId="0418AB8A"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417981A8"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D6FF088"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A6B7DD3"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8C70190"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593B92B"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1F3387E1"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4DBBB2E9" w14:textId="77777777" w:rsidTr="00A07A18">
        <w:tc>
          <w:tcPr>
            <w:tcW w:w="402" w:type="dxa"/>
          </w:tcPr>
          <w:p w14:paraId="26607AB3"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2.5</w:t>
            </w:r>
          </w:p>
        </w:tc>
        <w:tc>
          <w:tcPr>
            <w:tcW w:w="5991" w:type="dxa"/>
          </w:tcPr>
          <w:p w14:paraId="5E4FF1FA"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curriculum to show that all its courses are logically structured, properly sequenced </w:t>
            </w:r>
            <w:r w:rsidRPr="000968DA">
              <w:rPr>
                <w:rFonts w:ascii="TH SarabunPSK" w:hAnsi="TH SarabunPSK" w:cs="TH SarabunPSK"/>
                <w:sz w:val="28"/>
                <w:cs/>
              </w:rPr>
              <w:t>(</w:t>
            </w:r>
            <w:r w:rsidRPr="000968DA">
              <w:rPr>
                <w:rFonts w:ascii="TH SarabunPSK" w:hAnsi="TH SarabunPSK" w:cs="TH SarabunPSK"/>
                <w:sz w:val="28"/>
              </w:rPr>
              <w:t xml:space="preserve">progression from basic to intermediate to </w:t>
            </w:r>
            <w:proofErr w:type="spellStart"/>
            <w:r w:rsidRPr="000968DA">
              <w:rPr>
                <w:rFonts w:ascii="TH SarabunPSK" w:hAnsi="TH SarabunPSK" w:cs="TH SarabunPSK"/>
                <w:sz w:val="28"/>
              </w:rPr>
              <w:t>specialised</w:t>
            </w:r>
            <w:proofErr w:type="spellEnd"/>
            <w:r w:rsidRPr="000968DA">
              <w:rPr>
                <w:rFonts w:ascii="TH SarabunPSK" w:hAnsi="TH SarabunPSK" w:cs="TH SarabunPSK"/>
                <w:sz w:val="28"/>
              </w:rPr>
              <w:t xml:space="preserve"> courses</w:t>
            </w:r>
            <w:r w:rsidRPr="000968DA">
              <w:rPr>
                <w:rFonts w:ascii="TH SarabunPSK" w:hAnsi="TH SarabunPSK" w:cs="TH SarabunPSK"/>
                <w:sz w:val="28"/>
                <w:cs/>
              </w:rPr>
              <w:t>)</w:t>
            </w:r>
            <w:r w:rsidRPr="000968DA">
              <w:rPr>
                <w:rFonts w:ascii="TH SarabunPSK" w:hAnsi="TH SarabunPSK" w:cs="TH SarabunPSK"/>
                <w:sz w:val="28"/>
              </w:rPr>
              <w:t>, and are integrated</w:t>
            </w:r>
            <w:r w:rsidRPr="000968DA">
              <w:rPr>
                <w:rFonts w:ascii="TH SarabunPSK" w:hAnsi="TH SarabunPSK" w:cs="TH SarabunPSK"/>
                <w:sz w:val="28"/>
                <w:cs/>
              </w:rPr>
              <w:t>.</w:t>
            </w:r>
          </w:p>
        </w:tc>
        <w:tc>
          <w:tcPr>
            <w:tcW w:w="424" w:type="dxa"/>
          </w:tcPr>
          <w:p w14:paraId="3C02F291"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82069FC"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E8EC30F"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5DE0078"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0C4FCB2"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01F114F"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42E7B29B"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679F0F17" w14:textId="77777777" w:rsidTr="00A07A18">
        <w:tc>
          <w:tcPr>
            <w:tcW w:w="402" w:type="dxa"/>
          </w:tcPr>
          <w:p w14:paraId="34CB6B43"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2.6</w:t>
            </w:r>
          </w:p>
        </w:tc>
        <w:tc>
          <w:tcPr>
            <w:tcW w:w="5991" w:type="dxa"/>
          </w:tcPr>
          <w:p w14:paraId="7ADEC247"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The curriculum to have option</w:t>
            </w:r>
            <w:r w:rsidRPr="000968DA">
              <w:rPr>
                <w:rFonts w:ascii="TH SarabunPSK" w:hAnsi="TH SarabunPSK" w:cs="TH SarabunPSK"/>
                <w:sz w:val="28"/>
                <w:cs/>
              </w:rPr>
              <w:t>(</w:t>
            </w:r>
            <w:r w:rsidRPr="000968DA">
              <w:rPr>
                <w:rFonts w:ascii="TH SarabunPSK" w:hAnsi="TH SarabunPSK" w:cs="TH SarabunPSK"/>
                <w:sz w:val="28"/>
              </w:rPr>
              <w:t>s</w:t>
            </w:r>
            <w:r w:rsidRPr="000968DA">
              <w:rPr>
                <w:rFonts w:ascii="TH SarabunPSK" w:hAnsi="TH SarabunPSK" w:cs="TH SarabunPSK"/>
                <w:sz w:val="28"/>
                <w:cs/>
              </w:rPr>
              <w:t xml:space="preserve">) </w:t>
            </w:r>
            <w:r w:rsidRPr="000968DA">
              <w:rPr>
                <w:rFonts w:ascii="TH SarabunPSK" w:hAnsi="TH SarabunPSK" w:cs="TH SarabunPSK"/>
                <w:sz w:val="28"/>
              </w:rPr>
              <w:t>for students to pursue major and</w:t>
            </w:r>
            <w:r w:rsidRPr="000968DA">
              <w:rPr>
                <w:rFonts w:ascii="TH SarabunPSK" w:hAnsi="TH SarabunPSK" w:cs="TH SarabunPSK"/>
                <w:sz w:val="28"/>
                <w:cs/>
              </w:rPr>
              <w:t>/</w:t>
            </w:r>
            <w:r w:rsidRPr="000968DA">
              <w:rPr>
                <w:rFonts w:ascii="TH SarabunPSK" w:hAnsi="TH SarabunPSK" w:cs="TH SarabunPSK"/>
                <w:sz w:val="28"/>
              </w:rPr>
              <w:t xml:space="preserve">or minor </w:t>
            </w:r>
            <w:proofErr w:type="spellStart"/>
            <w:r w:rsidRPr="000968DA">
              <w:rPr>
                <w:rFonts w:ascii="TH SarabunPSK" w:hAnsi="TH SarabunPSK" w:cs="TH SarabunPSK"/>
                <w:sz w:val="28"/>
              </w:rPr>
              <w:t>specialisations</w:t>
            </w:r>
            <w:proofErr w:type="spellEnd"/>
            <w:r w:rsidRPr="000968DA">
              <w:rPr>
                <w:rFonts w:ascii="TH SarabunPSK" w:hAnsi="TH SarabunPSK" w:cs="TH SarabunPSK"/>
                <w:sz w:val="28"/>
                <w:cs/>
              </w:rPr>
              <w:t>.</w:t>
            </w:r>
          </w:p>
        </w:tc>
        <w:tc>
          <w:tcPr>
            <w:tcW w:w="424" w:type="dxa"/>
          </w:tcPr>
          <w:p w14:paraId="4ED00EEF"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ED9CB75"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45EF8CF"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A7BE49B"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DFDEC1F"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15824A0"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2D81CCEB"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0C61FBAC" w14:textId="77777777" w:rsidTr="00A07A18">
        <w:tc>
          <w:tcPr>
            <w:tcW w:w="402" w:type="dxa"/>
          </w:tcPr>
          <w:p w14:paraId="5C12C1C7"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2.7</w:t>
            </w:r>
          </w:p>
        </w:tc>
        <w:tc>
          <w:tcPr>
            <w:tcW w:w="5991" w:type="dxa"/>
          </w:tcPr>
          <w:p w14:paraId="56A0DE56"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its curriculum is reviewed periodically </w:t>
            </w:r>
            <w:r w:rsidRPr="000968DA">
              <w:rPr>
                <w:rFonts w:ascii="TH SarabunPSK" w:hAnsi="TH SarabunPSK" w:cs="TH SarabunPSK"/>
                <w:sz w:val="28"/>
              </w:rPr>
              <w:lastRenderedPageBreak/>
              <w:t>following an established procedure and that it remains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 and relevant to industry</w:t>
            </w:r>
            <w:r w:rsidRPr="000968DA">
              <w:rPr>
                <w:rFonts w:ascii="TH SarabunPSK" w:hAnsi="TH SarabunPSK" w:cs="TH SarabunPSK"/>
                <w:sz w:val="28"/>
                <w:cs/>
              </w:rPr>
              <w:t>.</w:t>
            </w:r>
          </w:p>
        </w:tc>
        <w:tc>
          <w:tcPr>
            <w:tcW w:w="424" w:type="dxa"/>
          </w:tcPr>
          <w:p w14:paraId="747E6A6C"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30C5A1A1"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8D662A6"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39346E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4131802"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B8CB846"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10865470"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388699F9" w14:textId="77777777" w:rsidTr="00A07A18">
        <w:tc>
          <w:tcPr>
            <w:tcW w:w="402" w:type="dxa"/>
          </w:tcPr>
          <w:p w14:paraId="2600A4B1" w14:textId="77777777" w:rsidR="00BA3397" w:rsidRPr="000968DA" w:rsidRDefault="00BA3397" w:rsidP="00A07A18">
            <w:pPr>
              <w:ind w:left="-64" w:right="-81"/>
              <w:jc w:val="thaiDistribute"/>
              <w:rPr>
                <w:rFonts w:ascii="TH SarabunPSK" w:hAnsi="TH SarabunPSK" w:cs="TH SarabunPSK"/>
                <w:b/>
                <w:bCs/>
                <w:color w:val="000000" w:themeColor="text1"/>
                <w:sz w:val="32"/>
                <w:szCs w:val="32"/>
              </w:rPr>
            </w:pPr>
          </w:p>
        </w:tc>
        <w:tc>
          <w:tcPr>
            <w:tcW w:w="5991" w:type="dxa"/>
          </w:tcPr>
          <w:p w14:paraId="01BADE6A" w14:textId="77777777" w:rsidR="00BA3397" w:rsidRPr="000968DA" w:rsidRDefault="00BA3397" w:rsidP="00A07A18">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78F34040"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26F4DCDA"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1AC95C82"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39EE9B61"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11CB9BE7"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4B28A138"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tcPr>
          <w:p w14:paraId="70BDB2F0"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7D91FD3E" w14:textId="77777777" w:rsidTr="00A07A18">
        <w:tc>
          <w:tcPr>
            <w:tcW w:w="402" w:type="dxa"/>
          </w:tcPr>
          <w:p w14:paraId="1ECDB7CE"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3</w:t>
            </w:r>
          </w:p>
        </w:tc>
        <w:tc>
          <w:tcPr>
            <w:tcW w:w="5991" w:type="dxa"/>
          </w:tcPr>
          <w:p w14:paraId="55112536"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b/>
                <w:bCs/>
                <w:sz w:val="32"/>
                <w:szCs w:val="32"/>
              </w:rPr>
              <w:t>Teaching and Learning Approach</w:t>
            </w:r>
          </w:p>
        </w:tc>
        <w:tc>
          <w:tcPr>
            <w:tcW w:w="424" w:type="dxa"/>
            <w:shd w:val="clear" w:color="auto" w:fill="BFBFBF" w:themeFill="background1" w:themeFillShade="BF"/>
          </w:tcPr>
          <w:p w14:paraId="0DCD7E7C"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1F7A03CF"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26F0EED9"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0407BBB9"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37B96739"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5EB9C654"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17FA6F71"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10BDD9A4" w14:textId="77777777" w:rsidTr="00A07A18">
        <w:tc>
          <w:tcPr>
            <w:tcW w:w="402" w:type="dxa"/>
          </w:tcPr>
          <w:p w14:paraId="64AD2064"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3.1</w:t>
            </w:r>
          </w:p>
        </w:tc>
        <w:tc>
          <w:tcPr>
            <w:tcW w:w="5991" w:type="dxa"/>
          </w:tcPr>
          <w:p w14:paraId="60C099AE"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The educational philosophy is shown to be articulated and communicated to all stakeholders</w:t>
            </w:r>
            <w:r w:rsidRPr="000968DA">
              <w:rPr>
                <w:rFonts w:ascii="TH SarabunPSK" w:hAnsi="TH SarabunPSK" w:cs="TH SarabunPSK"/>
                <w:sz w:val="28"/>
                <w:cs/>
              </w:rPr>
              <w:t xml:space="preserve">. </w:t>
            </w:r>
            <w:r w:rsidRPr="000968DA">
              <w:rPr>
                <w:rFonts w:ascii="TH SarabunPSK" w:hAnsi="TH SarabunPSK" w:cs="TH SarabunPSK"/>
                <w:sz w:val="28"/>
              </w:rPr>
              <w:t>It is also shown to be reflected in the teaching and learning activities</w:t>
            </w:r>
            <w:r w:rsidRPr="000968DA">
              <w:rPr>
                <w:rFonts w:ascii="TH SarabunPSK" w:hAnsi="TH SarabunPSK" w:cs="TH SarabunPSK"/>
                <w:sz w:val="28"/>
                <w:cs/>
              </w:rPr>
              <w:t>.</w:t>
            </w:r>
          </w:p>
        </w:tc>
        <w:tc>
          <w:tcPr>
            <w:tcW w:w="424" w:type="dxa"/>
          </w:tcPr>
          <w:p w14:paraId="57D4A3FE"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3A423D0"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1AFEA28E"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5AED9B5"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FE2D078"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B644BA9"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21B7517D"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7664C8A9" w14:textId="77777777" w:rsidTr="00A07A18">
        <w:tc>
          <w:tcPr>
            <w:tcW w:w="402" w:type="dxa"/>
          </w:tcPr>
          <w:p w14:paraId="5E532904"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3.2</w:t>
            </w:r>
          </w:p>
        </w:tc>
        <w:tc>
          <w:tcPr>
            <w:tcW w:w="5991" w:type="dxa"/>
          </w:tcPr>
          <w:p w14:paraId="37596063"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The teaching and learning activities are shown to allow students to participate responsibly in the learning process</w:t>
            </w:r>
            <w:r w:rsidRPr="000968DA">
              <w:rPr>
                <w:rFonts w:ascii="TH SarabunPSK" w:hAnsi="TH SarabunPSK" w:cs="TH SarabunPSK"/>
                <w:sz w:val="28"/>
                <w:cs/>
              </w:rPr>
              <w:t>.</w:t>
            </w:r>
          </w:p>
        </w:tc>
        <w:tc>
          <w:tcPr>
            <w:tcW w:w="424" w:type="dxa"/>
          </w:tcPr>
          <w:p w14:paraId="7AD378F3"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DD3EAF4"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5E9630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5894CA7"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F4E6A3A"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3E4DF874"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50415B9F"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5C12B3C9" w14:textId="77777777" w:rsidTr="00A07A18">
        <w:tc>
          <w:tcPr>
            <w:tcW w:w="402" w:type="dxa"/>
          </w:tcPr>
          <w:p w14:paraId="1372FCCC"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3.3</w:t>
            </w:r>
          </w:p>
        </w:tc>
        <w:tc>
          <w:tcPr>
            <w:tcW w:w="5991" w:type="dxa"/>
          </w:tcPr>
          <w:p w14:paraId="3D58EC43"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teaching and learning activities are shown to involve active learning by the students</w:t>
            </w:r>
            <w:r w:rsidRPr="000968DA">
              <w:rPr>
                <w:rFonts w:ascii="TH SarabunPSK" w:hAnsi="TH SarabunPSK" w:cs="TH SarabunPSK"/>
                <w:sz w:val="28"/>
                <w:cs/>
              </w:rPr>
              <w:t>.</w:t>
            </w:r>
          </w:p>
        </w:tc>
        <w:tc>
          <w:tcPr>
            <w:tcW w:w="424" w:type="dxa"/>
          </w:tcPr>
          <w:p w14:paraId="176C8B20"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3A221AB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9680BB7"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7964386"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1AA92F91"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79296E1"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7DB32155"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37610BB9" w14:textId="77777777" w:rsidTr="00A07A18">
        <w:tc>
          <w:tcPr>
            <w:tcW w:w="402" w:type="dxa"/>
          </w:tcPr>
          <w:p w14:paraId="5488143D"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3.4</w:t>
            </w:r>
          </w:p>
        </w:tc>
        <w:tc>
          <w:tcPr>
            <w:tcW w:w="5991" w:type="dxa"/>
          </w:tcPr>
          <w:p w14:paraId="037D496C" w14:textId="77777777" w:rsidR="00BA3397" w:rsidRPr="000968DA" w:rsidRDefault="00BA3397" w:rsidP="00A07A18">
            <w:pPr>
              <w:autoSpaceDE w:val="0"/>
              <w:autoSpaceDN w:val="0"/>
              <w:adjustRightInd w:val="0"/>
              <w:ind w:right="-279"/>
              <w:jc w:val="thaiDistribute"/>
              <w:rPr>
                <w:rFonts w:ascii="TH SarabunPSK" w:hAnsi="TH SarabunPSK" w:cs="TH SarabunPSK"/>
                <w:sz w:val="28"/>
              </w:rPr>
            </w:pPr>
            <w:r w:rsidRPr="000968DA">
              <w:rPr>
                <w:rFonts w:ascii="TH SarabunPSK" w:hAnsi="TH SarabunPSK" w:cs="TH SarabunPSK"/>
                <w:sz w:val="28"/>
              </w:rPr>
              <w:t>The teaching and learning activities are shown to promote learning, learning how to learn, and instilling in students a commitment for life</w:t>
            </w:r>
            <w:r w:rsidRPr="000968DA">
              <w:rPr>
                <w:rFonts w:ascii="TH SarabunPSK" w:hAnsi="TH SarabunPSK" w:cs="TH SarabunPSK"/>
                <w:sz w:val="28"/>
                <w:cs/>
              </w:rPr>
              <w:t>-</w:t>
            </w:r>
            <w:r w:rsidRPr="000968DA">
              <w:rPr>
                <w:rFonts w:ascii="TH SarabunPSK" w:hAnsi="TH SarabunPSK" w:cs="TH SarabunPSK"/>
                <w:sz w:val="28"/>
              </w:rPr>
              <w:t xml:space="preserve">long learning </w:t>
            </w:r>
            <w:r w:rsidRPr="000968DA">
              <w:rPr>
                <w:rFonts w:ascii="TH SarabunPSK" w:hAnsi="TH SarabunPSK" w:cs="TH SarabunPSK"/>
                <w:sz w:val="28"/>
                <w:cs/>
              </w:rPr>
              <w:t>(</w:t>
            </w:r>
            <w:r w:rsidRPr="000968DA">
              <w:rPr>
                <w:rFonts w:ascii="TH SarabunPSK" w:hAnsi="TH SarabunPSK" w:cs="TH SarabunPSK"/>
                <w:sz w:val="28"/>
              </w:rPr>
              <w:t>e</w:t>
            </w:r>
            <w:r w:rsidRPr="000968DA">
              <w:rPr>
                <w:rFonts w:ascii="TH SarabunPSK" w:hAnsi="TH SarabunPSK" w:cs="TH SarabunPSK"/>
                <w:sz w:val="28"/>
                <w:cs/>
              </w:rPr>
              <w:t>.</w:t>
            </w:r>
            <w:r w:rsidRPr="000968DA">
              <w:rPr>
                <w:rFonts w:ascii="TH SarabunPSK" w:hAnsi="TH SarabunPSK" w:cs="TH SarabunPSK"/>
                <w:sz w:val="28"/>
              </w:rPr>
              <w:t>g</w:t>
            </w:r>
            <w:r w:rsidRPr="000968DA">
              <w:rPr>
                <w:rFonts w:ascii="TH SarabunPSK" w:hAnsi="TH SarabunPSK" w:cs="TH SarabunPSK"/>
                <w:sz w:val="28"/>
                <w:cs/>
              </w:rPr>
              <w:t>.</w:t>
            </w:r>
            <w:r w:rsidRPr="000968DA">
              <w:rPr>
                <w:rFonts w:ascii="TH SarabunPSK" w:hAnsi="TH SarabunPSK" w:cs="TH SarabunPSK"/>
                <w:sz w:val="28"/>
              </w:rPr>
              <w:t>, commitment to critical inquiry, information</w:t>
            </w:r>
            <w:r w:rsidRPr="000968DA">
              <w:rPr>
                <w:rFonts w:ascii="TH SarabunPSK" w:hAnsi="TH SarabunPSK" w:cs="TH SarabunPSK"/>
                <w:sz w:val="28"/>
                <w:cs/>
              </w:rPr>
              <w:t>-</w:t>
            </w:r>
            <w:r w:rsidRPr="000968DA">
              <w:rPr>
                <w:rFonts w:ascii="TH SarabunPSK" w:hAnsi="TH SarabunPSK" w:cs="TH SarabunPSK"/>
                <w:sz w:val="28"/>
              </w:rPr>
              <w:t>processing skills, and a willingness to experiment with new ideas and practices</w:t>
            </w:r>
            <w:r w:rsidRPr="000968DA">
              <w:rPr>
                <w:rFonts w:ascii="TH SarabunPSK" w:hAnsi="TH SarabunPSK" w:cs="TH SarabunPSK"/>
                <w:sz w:val="28"/>
                <w:cs/>
              </w:rPr>
              <w:t>).</w:t>
            </w:r>
          </w:p>
        </w:tc>
        <w:tc>
          <w:tcPr>
            <w:tcW w:w="424" w:type="dxa"/>
          </w:tcPr>
          <w:p w14:paraId="78765EDE"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7022520C"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FB289AC"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F587A4E"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058CEAF"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9FE134D"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43373109"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773DCE45" w14:textId="77777777" w:rsidTr="00A07A18">
        <w:tc>
          <w:tcPr>
            <w:tcW w:w="402" w:type="dxa"/>
          </w:tcPr>
          <w:p w14:paraId="210B8FCD"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3.5</w:t>
            </w:r>
          </w:p>
        </w:tc>
        <w:tc>
          <w:tcPr>
            <w:tcW w:w="5991" w:type="dxa"/>
          </w:tcPr>
          <w:p w14:paraId="53986BE9"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teaching and learning activities are shown to inculcate in students, new ideas, creative thought, innovation, and an entrepreneurial mindset</w:t>
            </w:r>
            <w:r w:rsidRPr="000968DA">
              <w:rPr>
                <w:rFonts w:ascii="TH SarabunPSK" w:hAnsi="TH SarabunPSK" w:cs="TH SarabunPSK"/>
                <w:sz w:val="28"/>
                <w:cs/>
              </w:rPr>
              <w:t>.</w:t>
            </w:r>
          </w:p>
        </w:tc>
        <w:tc>
          <w:tcPr>
            <w:tcW w:w="424" w:type="dxa"/>
          </w:tcPr>
          <w:p w14:paraId="1970AB94"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2730FC1"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330216C"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87F22EC"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06B86C8"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481E98B2"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58D4D009"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7371DC03" w14:textId="77777777" w:rsidTr="00A07A18">
        <w:tc>
          <w:tcPr>
            <w:tcW w:w="402" w:type="dxa"/>
          </w:tcPr>
          <w:p w14:paraId="191F2794"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3.6</w:t>
            </w:r>
          </w:p>
        </w:tc>
        <w:tc>
          <w:tcPr>
            <w:tcW w:w="5991" w:type="dxa"/>
          </w:tcPr>
          <w:p w14:paraId="5B3E0BA4"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teaching and learning processes are shown to be continuously improved to ensure their relevance to the needs of industry and are aligned to the expected learning outcomes</w:t>
            </w:r>
            <w:r w:rsidRPr="000968DA">
              <w:rPr>
                <w:rFonts w:ascii="TH SarabunPSK" w:hAnsi="TH SarabunPSK" w:cs="TH SarabunPSK"/>
                <w:sz w:val="28"/>
                <w:cs/>
              </w:rPr>
              <w:t>.</w:t>
            </w:r>
          </w:p>
        </w:tc>
        <w:tc>
          <w:tcPr>
            <w:tcW w:w="424" w:type="dxa"/>
          </w:tcPr>
          <w:p w14:paraId="7651793A"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2EA4A06E"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CAB6743"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6A5643C"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203250B"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DB0E944"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36F1C07A"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23FB2313" w14:textId="77777777" w:rsidTr="00A07A18">
        <w:tc>
          <w:tcPr>
            <w:tcW w:w="402" w:type="dxa"/>
          </w:tcPr>
          <w:p w14:paraId="72125B2B" w14:textId="77777777" w:rsidR="00BA3397" w:rsidRPr="000968DA" w:rsidRDefault="00BA3397" w:rsidP="00A07A18">
            <w:pPr>
              <w:ind w:left="-64" w:right="-81"/>
              <w:jc w:val="thaiDistribute"/>
              <w:rPr>
                <w:rFonts w:ascii="TH SarabunPSK" w:hAnsi="TH SarabunPSK" w:cs="TH SarabunPSK"/>
                <w:b/>
                <w:bCs/>
                <w:color w:val="000000" w:themeColor="text1"/>
                <w:sz w:val="32"/>
                <w:szCs w:val="32"/>
              </w:rPr>
            </w:pPr>
          </w:p>
        </w:tc>
        <w:tc>
          <w:tcPr>
            <w:tcW w:w="5991" w:type="dxa"/>
          </w:tcPr>
          <w:p w14:paraId="45407908" w14:textId="77777777" w:rsidR="00BA3397" w:rsidRPr="000968DA" w:rsidRDefault="00BA3397" w:rsidP="00A07A18">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556FFDD9"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446A54C9"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3E436C86"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3BA731CA"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182DD572"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31623FB2"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tcPr>
          <w:p w14:paraId="21325BDE"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354CA019" w14:textId="77777777" w:rsidTr="00A07A18">
        <w:tc>
          <w:tcPr>
            <w:tcW w:w="402" w:type="dxa"/>
          </w:tcPr>
          <w:p w14:paraId="747D580E"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4</w:t>
            </w:r>
          </w:p>
        </w:tc>
        <w:tc>
          <w:tcPr>
            <w:tcW w:w="5991" w:type="dxa"/>
          </w:tcPr>
          <w:p w14:paraId="07A80E38"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b/>
                <w:bCs/>
                <w:sz w:val="32"/>
                <w:szCs w:val="32"/>
              </w:rPr>
              <w:t>Student Assessment Student Assessment</w:t>
            </w:r>
          </w:p>
        </w:tc>
        <w:tc>
          <w:tcPr>
            <w:tcW w:w="424" w:type="dxa"/>
            <w:shd w:val="clear" w:color="auto" w:fill="BFBFBF" w:themeFill="background1" w:themeFillShade="BF"/>
          </w:tcPr>
          <w:p w14:paraId="55363B02"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1C828C34"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7495D83"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34955464"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FD34616"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473497F4"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47B63CF0"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64C502D9" w14:textId="77777777" w:rsidTr="00A07A18">
        <w:tc>
          <w:tcPr>
            <w:tcW w:w="402" w:type="dxa"/>
          </w:tcPr>
          <w:p w14:paraId="57A6C1E9"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4.1</w:t>
            </w:r>
          </w:p>
        </w:tc>
        <w:tc>
          <w:tcPr>
            <w:tcW w:w="5991" w:type="dxa"/>
          </w:tcPr>
          <w:p w14:paraId="3369F7E3" w14:textId="77777777" w:rsidR="00BA3397" w:rsidRPr="000968DA" w:rsidRDefault="00BA3397" w:rsidP="00A07A18">
            <w:pPr>
              <w:autoSpaceDE w:val="0"/>
              <w:autoSpaceDN w:val="0"/>
              <w:adjustRightInd w:val="0"/>
              <w:ind w:right="-279"/>
              <w:jc w:val="thaiDistribute"/>
              <w:rPr>
                <w:rFonts w:ascii="TH SarabunPSK" w:hAnsi="TH SarabunPSK" w:cs="TH SarabunPSK"/>
                <w:sz w:val="28"/>
              </w:rPr>
            </w:pPr>
            <w:r w:rsidRPr="000968DA">
              <w:rPr>
                <w:rFonts w:ascii="TH SarabunPSK" w:hAnsi="TH SarabunPSK" w:cs="TH SarabunPSK"/>
                <w:sz w:val="28"/>
              </w:rPr>
              <w:t>A variety of assessment methods are shown to be used and are shown to be constructively aligned to achieving the expected learning outcomes and the teaching and learning objectives</w:t>
            </w:r>
            <w:r w:rsidRPr="000968DA">
              <w:rPr>
                <w:rFonts w:ascii="TH SarabunPSK" w:hAnsi="TH SarabunPSK" w:cs="TH SarabunPSK"/>
                <w:sz w:val="28"/>
                <w:cs/>
              </w:rPr>
              <w:t>.</w:t>
            </w:r>
          </w:p>
        </w:tc>
        <w:tc>
          <w:tcPr>
            <w:tcW w:w="424" w:type="dxa"/>
          </w:tcPr>
          <w:p w14:paraId="03579D0E"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330D08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12BD2FA7"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ED9D44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5B0E9D5"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F073B9C"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0386C876"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4186F93D" w14:textId="77777777" w:rsidTr="00A07A18">
        <w:tc>
          <w:tcPr>
            <w:tcW w:w="402" w:type="dxa"/>
          </w:tcPr>
          <w:p w14:paraId="750B3092"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4.2</w:t>
            </w:r>
          </w:p>
        </w:tc>
        <w:tc>
          <w:tcPr>
            <w:tcW w:w="5991" w:type="dxa"/>
          </w:tcPr>
          <w:p w14:paraId="495346E7"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assessment and assessment</w:t>
            </w:r>
            <w:r w:rsidRPr="000968DA">
              <w:rPr>
                <w:rFonts w:ascii="TH SarabunPSK" w:hAnsi="TH SarabunPSK" w:cs="TH SarabunPSK"/>
                <w:sz w:val="28"/>
                <w:cs/>
              </w:rPr>
              <w:t>-</w:t>
            </w:r>
            <w:r w:rsidRPr="000968DA">
              <w:rPr>
                <w:rFonts w:ascii="TH SarabunPSK" w:hAnsi="TH SarabunPSK" w:cs="TH SarabunPSK"/>
                <w:sz w:val="28"/>
              </w:rPr>
              <w:t>appeal policies are shown to be explicit, communicated to students, and applied consistently</w:t>
            </w:r>
            <w:r w:rsidRPr="000968DA">
              <w:rPr>
                <w:rFonts w:ascii="TH SarabunPSK" w:hAnsi="TH SarabunPSK" w:cs="TH SarabunPSK"/>
                <w:sz w:val="28"/>
                <w:cs/>
              </w:rPr>
              <w:t>.</w:t>
            </w:r>
          </w:p>
        </w:tc>
        <w:tc>
          <w:tcPr>
            <w:tcW w:w="424" w:type="dxa"/>
          </w:tcPr>
          <w:p w14:paraId="1AD3DB1F"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4C89E783"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1836FB8"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A61CB9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4CC79AE"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36504E5"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25798243"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4E21EDAD" w14:textId="77777777" w:rsidTr="00A07A18">
        <w:tc>
          <w:tcPr>
            <w:tcW w:w="402" w:type="dxa"/>
          </w:tcPr>
          <w:p w14:paraId="72147C23"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4.3</w:t>
            </w:r>
          </w:p>
        </w:tc>
        <w:tc>
          <w:tcPr>
            <w:tcW w:w="5991" w:type="dxa"/>
          </w:tcPr>
          <w:p w14:paraId="16EB48E6"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assessment standards and procedures for student progression and degree completion, are shown to be explicit, communicated to students, and applied consistently</w:t>
            </w:r>
            <w:r w:rsidRPr="000968DA">
              <w:rPr>
                <w:rFonts w:ascii="TH SarabunPSK" w:hAnsi="TH SarabunPSK" w:cs="TH SarabunPSK"/>
                <w:sz w:val="28"/>
                <w:cs/>
              </w:rPr>
              <w:t>.</w:t>
            </w:r>
          </w:p>
        </w:tc>
        <w:tc>
          <w:tcPr>
            <w:tcW w:w="424" w:type="dxa"/>
          </w:tcPr>
          <w:p w14:paraId="5B584E89"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5C9B356"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5F1D4B8"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97A4E98"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425D617"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4A930506"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05349AC3"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1D3FA662" w14:textId="77777777" w:rsidTr="00A07A18">
        <w:tc>
          <w:tcPr>
            <w:tcW w:w="402" w:type="dxa"/>
          </w:tcPr>
          <w:p w14:paraId="06A7E097"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4.4</w:t>
            </w:r>
          </w:p>
        </w:tc>
        <w:tc>
          <w:tcPr>
            <w:tcW w:w="5991" w:type="dxa"/>
          </w:tcPr>
          <w:p w14:paraId="715FB30E"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assessments methods are shown to include rubrics, marking schemes, timelines, and regulations, and these are shown to ensure validity, reliability, and fairness in assessment</w:t>
            </w:r>
            <w:r w:rsidRPr="000968DA">
              <w:rPr>
                <w:rFonts w:ascii="TH SarabunPSK" w:hAnsi="TH SarabunPSK" w:cs="TH SarabunPSK"/>
                <w:sz w:val="28"/>
                <w:cs/>
              </w:rPr>
              <w:t>.</w:t>
            </w:r>
          </w:p>
        </w:tc>
        <w:tc>
          <w:tcPr>
            <w:tcW w:w="424" w:type="dxa"/>
          </w:tcPr>
          <w:p w14:paraId="7F6514BF"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3D9DC8B"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7EEB5C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BBFB794"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4F29C61"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4A66197E"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49ECD1F6"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21D7F011" w14:textId="77777777" w:rsidTr="00A07A18">
        <w:tc>
          <w:tcPr>
            <w:tcW w:w="402" w:type="dxa"/>
          </w:tcPr>
          <w:p w14:paraId="2DDEB32D"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4.5</w:t>
            </w:r>
          </w:p>
        </w:tc>
        <w:tc>
          <w:tcPr>
            <w:tcW w:w="5991" w:type="dxa"/>
          </w:tcPr>
          <w:p w14:paraId="538C9A51"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assessment methods are shown to measure the achievement of the expected learning outcomes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and its </w:t>
            </w:r>
            <w:r w:rsidRPr="000968DA">
              <w:rPr>
                <w:rFonts w:ascii="TH SarabunPSK" w:hAnsi="TH SarabunPSK" w:cs="TH SarabunPSK"/>
                <w:sz w:val="28"/>
              </w:rPr>
              <w:lastRenderedPageBreak/>
              <w:t>courses</w:t>
            </w:r>
            <w:r w:rsidRPr="000968DA">
              <w:rPr>
                <w:rFonts w:ascii="TH SarabunPSK" w:hAnsi="TH SarabunPSK" w:cs="TH SarabunPSK"/>
                <w:sz w:val="28"/>
                <w:cs/>
              </w:rPr>
              <w:t>.</w:t>
            </w:r>
          </w:p>
        </w:tc>
        <w:tc>
          <w:tcPr>
            <w:tcW w:w="424" w:type="dxa"/>
          </w:tcPr>
          <w:p w14:paraId="5408EE84"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75B316A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2797A5B"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957E5F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C1E7777"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37DA13A8"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4430DE96"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2BD504DC" w14:textId="77777777" w:rsidTr="00A07A18">
        <w:tc>
          <w:tcPr>
            <w:tcW w:w="402" w:type="dxa"/>
          </w:tcPr>
          <w:p w14:paraId="74219244"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lastRenderedPageBreak/>
              <w:t>4.6</w:t>
            </w:r>
          </w:p>
        </w:tc>
        <w:tc>
          <w:tcPr>
            <w:tcW w:w="5991" w:type="dxa"/>
          </w:tcPr>
          <w:p w14:paraId="46F52F97" w14:textId="77777777" w:rsidR="00BA3397" w:rsidRPr="000968DA" w:rsidRDefault="00BA3397" w:rsidP="00A07A18">
            <w:pPr>
              <w:jc w:val="thaiDistribute"/>
              <w:rPr>
                <w:rFonts w:ascii="TH SarabunPSK" w:hAnsi="TH SarabunPSK" w:cs="TH SarabunPSK"/>
                <w:sz w:val="28"/>
              </w:rPr>
            </w:pPr>
            <w:r w:rsidRPr="000968DA">
              <w:rPr>
                <w:rFonts w:ascii="TH SarabunPSK" w:hAnsi="TH SarabunPSK" w:cs="TH SarabunPSK"/>
                <w:sz w:val="28"/>
              </w:rPr>
              <w:t>Feedback of student assessment is shown to be provided in a timely manner</w:t>
            </w:r>
            <w:r w:rsidRPr="000968DA">
              <w:rPr>
                <w:rFonts w:ascii="TH SarabunPSK" w:hAnsi="TH SarabunPSK" w:cs="TH SarabunPSK"/>
                <w:sz w:val="28"/>
                <w:cs/>
              </w:rPr>
              <w:t>.</w:t>
            </w:r>
          </w:p>
        </w:tc>
        <w:tc>
          <w:tcPr>
            <w:tcW w:w="424" w:type="dxa"/>
          </w:tcPr>
          <w:p w14:paraId="472F9B7B"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86C9F8B"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A315383"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15DB56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30466E9"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3AECF194"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2EFC9B0D"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5F9083F9" w14:textId="77777777" w:rsidTr="00A07A18">
        <w:tc>
          <w:tcPr>
            <w:tcW w:w="402" w:type="dxa"/>
          </w:tcPr>
          <w:p w14:paraId="26283C2C"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4.7</w:t>
            </w:r>
          </w:p>
        </w:tc>
        <w:tc>
          <w:tcPr>
            <w:tcW w:w="5991" w:type="dxa"/>
          </w:tcPr>
          <w:p w14:paraId="70992C10"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student assessment and its processes are shown to be continuously reviewed and improved to ensure their relevance to the needs of industry and alignment to the expected learning outcomes</w:t>
            </w:r>
            <w:r w:rsidRPr="000968DA">
              <w:rPr>
                <w:rFonts w:ascii="TH SarabunPSK" w:hAnsi="TH SarabunPSK" w:cs="TH SarabunPSK"/>
                <w:sz w:val="28"/>
                <w:cs/>
              </w:rPr>
              <w:t>.</w:t>
            </w:r>
          </w:p>
        </w:tc>
        <w:tc>
          <w:tcPr>
            <w:tcW w:w="424" w:type="dxa"/>
          </w:tcPr>
          <w:p w14:paraId="3F3C57FA"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907D68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CBDE88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C8EB465"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9AB84B9"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40F74C4"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5FFF4896"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68DB4F32" w14:textId="77777777" w:rsidTr="00A07A18">
        <w:tc>
          <w:tcPr>
            <w:tcW w:w="402" w:type="dxa"/>
          </w:tcPr>
          <w:p w14:paraId="4623CD5C" w14:textId="77777777" w:rsidR="00BA3397" w:rsidRPr="000968DA" w:rsidRDefault="00BA3397" w:rsidP="00A07A18">
            <w:pPr>
              <w:ind w:left="-64" w:right="-81"/>
              <w:jc w:val="thaiDistribute"/>
              <w:rPr>
                <w:rFonts w:ascii="TH SarabunPSK" w:hAnsi="TH SarabunPSK" w:cs="TH SarabunPSK"/>
                <w:b/>
                <w:bCs/>
                <w:color w:val="000000" w:themeColor="text1"/>
                <w:sz w:val="32"/>
                <w:szCs w:val="32"/>
              </w:rPr>
            </w:pPr>
          </w:p>
        </w:tc>
        <w:tc>
          <w:tcPr>
            <w:tcW w:w="5991" w:type="dxa"/>
          </w:tcPr>
          <w:p w14:paraId="668A1D75" w14:textId="77777777" w:rsidR="00BA3397" w:rsidRPr="000968DA" w:rsidRDefault="00BA3397" w:rsidP="00A07A18">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5B9905F1"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1885D2BC"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60F22427"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4461CC4D"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76E78188"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2A613D43"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tcPr>
          <w:p w14:paraId="6F77FABE"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450EA0F3" w14:textId="77777777" w:rsidTr="00A07A18">
        <w:tc>
          <w:tcPr>
            <w:tcW w:w="402" w:type="dxa"/>
          </w:tcPr>
          <w:p w14:paraId="407A1AE3"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5</w:t>
            </w:r>
          </w:p>
        </w:tc>
        <w:tc>
          <w:tcPr>
            <w:tcW w:w="5991" w:type="dxa"/>
          </w:tcPr>
          <w:p w14:paraId="27665B9F"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b/>
                <w:bCs/>
                <w:sz w:val="32"/>
                <w:szCs w:val="32"/>
              </w:rPr>
              <w:t>Academic Staff</w:t>
            </w:r>
          </w:p>
        </w:tc>
        <w:tc>
          <w:tcPr>
            <w:tcW w:w="424" w:type="dxa"/>
            <w:shd w:val="clear" w:color="auto" w:fill="BFBFBF" w:themeFill="background1" w:themeFillShade="BF"/>
          </w:tcPr>
          <w:p w14:paraId="1CD59E7B"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4A2DA59B"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4370BBE"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ECA4918"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11630C17"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1FD39730"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135BD532"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7FC4EE2A" w14:textId="77777777" w:rsidTr="00A07A18">
        <w:tc>
          <w:tcPr>
            <w:tcW w:w="402" w:type="dxa"/>
          </w:tcPr>
          <w:p w14:paraId="5D41768C"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5.1</w:t>
            </w:r>
          </w:p>
        </w:tc>
        <w:tc>
          <w:tcPr>
            <w:tcW w:w="5991" w:type="dxa"/>
          </w:tcPr>
          <w:p w14:paraId="336DC4C2"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academic staff planning </w:t>
            </w:r>
            <w:r w:rsidRPr="000968DA">
              <w:rPr>
                <w:rFonts w:ascii="TH SarabunPSK" w:hAnsi="TH SarabunPSK" w:cs="TH SarabunPSK"/>
                <w:sz w:val="28"/>
                <w:cs/>
              </w:rPr>
              <w:t>(</w:t>
            </w:r>
            <w:r w:rsidRPr="000968DA">
              <w:rPr>
                <w:rFonts w:ascii="TH SarabunPSK" w:hAnsi="TH SarabunPSK" w:cs="TH SarabunPSK"/>
                <w:sz w:val="28"/>
              </w:rPr>
              <w:t>including succession, promotion, re</w:t>
            </w:r>
            <w:r w:rsidRPr="000968DA">
              <w:rPr>
                <w:rFonts w:ascii="TH SarabunPSK" w:hAnsi="TH SarabunPSK" w:cs="TH SarabunPSK"/>
                <w:sz w:val="28"/>
                <w:cs/>
              </w:rPr>
              <w:t>-</w:t>
            </w:r>
            <w:r w:rsidRPr="000968DA">
              <w:rPr>
                <w:rFonts w:ascii="TH SarabunPSK" w:hAnsi="TH SarabunPSK" w:cs="TH SarabunPSK"/>
                <w:sz w:val="28"/>
              </w:rPr>
              <w:t>deployment, termination, and retirement plans</w:t>
            </w:r>
            <w:r w:rsidRPr="000968DA">
              <w:rPr>
                <w:rFonts w:ascii="TH SarabunPSK" w:hAnsi="TH SarabunPSK" w:cs="TH SarabunPSK"/>
                <w:sz w:val="28"/>
                <w:cs/>
              </w:rPr>
              <w:t xml:space="preserve">) </w:t>
            </w:r>
            <w:r w:rsidRPr="000968DA">
              <w:rPr>
                <w:rFonts w:ascii="TH SarabunPSK" w:hAnsi="TH SarabunPSK" w:cs="TH SarabunPSK"/>
                <w:sz w:val="28"/>
              </w:rPr>
              <w:t>is carried out to ensure that the quality and quantity of the academic staff fulfil the needs for education, research, and service</w:t>
            </w:r>
            <w:r w:rsidRPr="000968DA">
              <w:rPr>
                <w:rFonts w:ascii="TH SarabunPSK" w:hAnsi="TH SarabunPSK" w:cs="TH SarabunPSK"/>
                <w:sz w:val="28"/>
                <w:cs/>
              </w:rPr>
              <w:t>.</w:t>
            </w:r>
          </w:p>
        </w:tc>
        <w:tc>
          <w:tcPr>
            <w:tcW w:w="424" w:type="dxa"/>
          </w:tcPr>
          <w:p w14:paraId="15220F89"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6BAB211"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34E11F6"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513F7C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1A14D52D"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2C42D107"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1A59BD6E"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67844ED4" w14:textId="77777777" w:rsidTr="00A07A18">
        <w:tc>
          <w:tcPr>
            <w:tcW w:w="402" w:type="dxa"/>
          </w:tcPr>
          <w:p w14:paraId="40F1ACDB"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5.2</w:t>
            </w:r>
          </w:p>
        </w:tc>
        <w:tc>
          <w:tcPr>
            <w:tcW w:w="5991" w:type="dxa"/>
          </w:tcPr>
          <w:p w14:paraId="1281211B"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staff workload is measured and monitored to improve the quality of education, research, and service</w:t>
            </w:r>
            <w:r w:rsidRPr="000968DA">
              <w:rPr>
                <w:rFonts w:ascii="TH SarabunPSK" w:hAnsi="TH SarabunPSK" w:cs="TH SarabunPSK"/>
                <w:sz w:val="28"/>
                <w:cs/>
              </w:rPr>
              <w:t>.</w:t>
            </w:r>
          </w:p>
        </w:tc>
        <w:tc>
          <w:tcPr>
            <w:tcW w:w="424" w:type="dxa"/>
          </w:tcPr>
          <w:p w14:paraId="7EDFD096"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B520B24"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5825FA3"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59BB7EC"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1EBAC0E"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39346E54"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2B794CCE"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66F90D56" w14:textId="77777777" w:rsidTr="00A07A18">
        <w:tc>
          <w:tcPr>
            <w:tcW w:w="402" w:type="dxa"/>
          </w:tcPr>
          <w:p w14:paraId="59D10C9B"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5.3</w:t>
            </w:r>
          </w:p>
        </w:tc>
        <w:tc>
          <w:tcPr>
            <w:tcW w:w="5991" w:type="dxa"/>
          </w:tcPr>
          <w:p w14:paraId="43DD7E3C"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competences of the academic staff are determined, evaluated, and communicated</w:t>
            </w:r>
            <w:r w:rsidRPr="000968DA">
              <w:rPr>
                <w:rFonts w:ascii="TH SarabunPSK" w:hAnsi="TH SarabunPSK" w:cs="TH SarabunPSK"/>
                <w:sz w:val="28"/>
                <w:cs/>
              </w:rPr>
              <w:t>.</w:t>
            </w:r>
          </w:p>
        </w:tc>
        <w:tc>
          <w:tcPr>
            <w:tcW w:w="424" w:type="dxa"/>
          </w:tcPr>
          <w:p w14:paraId="23409B2A"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08D6C2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C7B0276"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61A5118"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AA5DE0F"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2844C536"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714E6156"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5E4D409D" w14:textId="77777777" w:rsidTr="00A07A18">
        <w:tc>
          <w:tcPr>
            <w:tcW w:w="402" w:type="dxa"/>
          </w:tcPr>
          <w:p w14:paraId="7B818810"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5.4</w:t>
            </w:r>
          </w:p>
        </w:tc>
        <w:tc>
          <w:tcPr>
            <w:tcW w:w="5991" w:type="dxa"/>
          </w:tcPr>
          <w:p w14:paraId="334DB643"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duties allocated to the academic staff are appropriate to qualifications, experience, and aptitude</w:t>
            </w:r>
            <w:r w:rsidRPr="000968DA">
              <w:rPr>
                <w:rFonts w:ascii="TH SarabunPSK" w:hAnsi="TH SarabunPSK" w:cs="TH SarabunPSK"/>
                <w:sz w:val="28"/>
                <w:cs/>
              </w:rPr>
              <w:t>.</w:t>
            </w:r>
          </w:p>
        </w:tc>
        <w:tc>
          <w:tcPr>
            <w:tcW w:w="424" w:type="dxa"/>
          </w:tcPr>
          <w:p w14:paraId="47560A45"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4AD4E26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3FEE52E"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4AB0C66"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107741A"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45FDFB7C"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3BA5AF92"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655C451C" w14:textId="77777777" w:rsidTr="00A07A18">
        <w:tc>
          <w:tcPr>
            <w:tcW w:w="402" w:type="dxa"/>
          </w:tcPr>
          <w:p w14:paraId="54B4B94D"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5.5</w:t>
            </w:r>
          </w:p>
        </w:tc>
        <w:tc>
          <w:tcPr>
            <w:tcW w:w="5991" w:type="dxa"/>
          </w:tcPr>
          <w:p w14:paraId="343598E3"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promotion of the academic staff is based on a merit system which accounts for teaching, research, and service</w:t>
            </w:r>
            <w:r w:rsidRPr="000968DA">
              <w:rPr>
                <w:rFonts w:ascii="TH SarabunPSK" w:hAnsi="TH SarabunPSK" w:cs="TH SarabunPSK"/>
                <w:sz w:val="28"/>
                <w:cs/>
              </w:rPr>
              <w:t>.</w:t>
            </w:r>
          </w:p>
        </w:tc>
        <w:tc>
          <w:tcPr>
            <w:tcW w:w="424" w:type="dxa"/>
          </w:tcPr>
          <w:p w14:paraId="0737151C"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7318213"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15807DD"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93297E1"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4F9707A"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705CB4B6"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2F8D9365"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47530D20" w14:textId="77777777" w:rsidTr="00A07A18">
        <w:tc>
          <w:tcPr>
            <w:tcW w:w="402" w:type="dxa"/>
          </w:tcPr>
          <w:p w14:paraId="1FD41E96"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5.6</w:t>
            </w:r>
          </w:p>
        </w:tc>
        <w:tc>
          <w:tcPr>
            <w:tcW w:w="5991" w:type="dxa"/>
          </w:tcPr>
          <w:p w14:paraId="27A62B0C"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rights and privileges, benefits, roles and relationships, and accountability of the academic staff, taking into account professional ethics and their academic freedom, are well defined and understood</w:t>
            </w:r>
            <w:r w:rsidRPr="000968DA">
              <w:rPr>
                <w:rFonts w:ascii="TH SarabunPSK" w:hAnsi="TH SarabunPSK" w:cs="TH SarabunPSK"/>
                <w:sz w:val="28"/>
                <w:cs/>
              </w:rPr>
              <w:t>.</w:t>
            </w:r>
          </w:p>
        </w:tc>
        <w:tc>
          <w:tcPr>
            <w:tcW w:w="424" w:type="dxa"/>
          </w:tcPr>
          <w:p w14:paraId="2CCE3AEF"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7EB7B8E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93DDDE5"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57681D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E5F10C9"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013AB0A"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5D956510"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4C76A2AB" w14:textId="77777777" w:rsidTr="00A07A18">
        <w:tc>
          <w:tcPr>
            <w:tcW w:w="402" w:type="dxa"/>
          </w:tcPr>
          <w:p w14:paraId="582B5732"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5.7</w:t>
            </w:r>
          </w:p>
        </w:tc>
        <w:tc>
          <w:tcPr>
            <w:tcW w:w="5991" w:type="dxa"/>
          </w:tcPr>
          <w:p w14:paraId="11BCF973" w14:textId="77777777" w:rsidR="00BA3397" w:rsidRPr="000968DA" w:rsidRDefault="00BA3397" w:rsidP="00A07A18">
            <w:pPr>
              <w:jc w:val="thaiDistribute"/>
              <w:rPr>
                <w:rFonts w:ascii="TH SarabunPSK" w:hAnsi="TH SarabunPSK" w:cs="TH SarabunPSK"/>
                <w:color w:val="000000" w:themeColor="text1"/>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training and developmental needs of the academic staff are systematically identified, and that appropriate training and development activities are implemented to fulfil the identified needs</w:t>
            </w:r>
            <w:r w:rsidRPr="000968DA">
              <w:rPr>
                <w:rFonts w:ascii="TH SarabunPSK" w:hAnsi="TH SarabunPSK" w:cs="TH SarabunPSK"/>
                <w:sz w:val="28"/>
                <w:cs/>
              </w:rPr>
              <w:t>.</w:t>
            </w:r>
          </w:p>
        </w:tc>
        <w:tc>
          <w:tcPr>
            <w:tcW w:w="424" w:type="dxa"/>
          </w:tcPr>
          <w:p w14:paraId="19BA73EA"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20FDA84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E2CB40F"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404733F"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9C622E2"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13520A0"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7E3182DF"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30D23DAA" w14:textId="77777777" w:rsidTr="00A07A18">
        <w:tc>
          <w:tcPr>
            <w:tcW w:w="402" w:type="dxa"/>
          </w:tcPr>
          <w:p w14:paraId="7E4B451F"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5.8</w:t>
            </w:r>
          </w:p>
        </w:tc>
        <w:tc>
          <w:tcPr>
            <w:tcW w:w="5991" w:type="dxa"/>
          </w:tcPr>
          <w:p w14:paraId="28A7AFA6"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performance management including reward and recognition is implemented to assess academic staff teaching and research quality</w:t>
            </w:r>
            <w:r w:rsidRPr="000968DA">
              <w:rPr>
                <w:rFonts w:ascii="TH SarabunPSK" w:hAnsi="TH SarabunPSK" w:cs="TH SarabunPSK"/>
                <w:sz w:val="28"/>
                <w:cs/>
              </w:rPr>
              <w:t>.</w:t>
            </w:r>
          </w:p>
        </w:tc>
        <w:tc>
          <w:tcPr>
            <w:tcW w:w="424" w:type="dxa"/>
          </w:tcPr>
          <w:p w14:paraId="440A30AC"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5FA074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3F54178"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2DD9846"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A277CB0"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47E73BD0"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0CEE662B"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19A8AC1C" w14:textId="77777777" w:rsidTr="00A07A18">
        <w:tc>
          <w:tcPr>
            <w:tcW w:w="402" w:type="dxa"/>
          </w:tcPr>
          <w:p w14:paraId="0C946586" w14:textId="77777777" w:rsidR="00BA3397" w:rsidRPr="000968DA" w:rsidRDefault="00BA3397" w:rsidP="00A07A18">
            <w:pPr>
              <w:ind w:left="-64" w:right="-81"/>
              <w:jc w:val="thaiDistribute"/>
              <w:rPr>
                <w:rFonts w:ascii="TH SarabunPSK" w:hAnsi="TH SarabunPSK" w:cs="TH SarabunPSK"/>
                <w:b/>
                <w:bCs/>
                <w:color w:val="000000" w:themeColor="text1"/>
                <w:sz w:val="32"/>
                <w:szCs w:val="32"/>
              </w:rPr>
            </w:pPr>
          </w:p>
        </w:tc>
        <w:tc>
          <w:tcPr>
            <w:tcW w:w="5991" w:type="dxa"/>
          </w:tcPr>
          <w:p w14:paraId="34077316" w14:textId="77777777" w:rsidR="00BA3397" w:rsidRPr="000968DA" w:rsidRDefault="00BA3397" w:rsidP="00A07A18">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1CD6EFAE"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7CB5B422"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61CC78F5"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7C492B89"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1E18337D"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217BFAAF"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tcPr>
          <w:p w14:paraId="2C4CCEDD"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229CCA41" w14:textId="77777777" w:rsidTr="00A07A18">
        <w:tc>
          <w:tcPr>
            <w:tcW w:w="402" w:type="dxa"/>
          </w:tcPr>
          <w:p w14:paraId="76DF6E02"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6</w:t>
            </w:r>
          </w:p>
        </w:tc>
        <w:tc>
          <w:tcPr>
            <w:tcW w:w="5991" w:type="dxa"/>
          </w:tcPr>
          <w:p w14:paraId="748C39A3"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b/>
                <w:bCs/>
                <w:sz w:val="32"/>
                <w:szCs w:val="32"/>
              </w:rPr>
              <w:t>Student Support Service</w:t>
            </w:r>
          </w:p>
        </w:tc>
        <w:tc>
          <w:tcPr>
            <w:tcW w:w="424" w:type="dxa"/>
            <w:shd w:val="clear" w:color="auto" w:fill="BFBFBF" w:themeFill="background1" w:themeFillShade="BF"/>
          </w:tcPr>
          <w:p w14:paraId="428C063F"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10D8653F"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8B0EADE"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162F1D58"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28857284"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2286F89D"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2EFC5D87"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696207F2" w14:textId="77777777" w:rsidTr="00A07A18">
        <w:tc>
          <w:tcPr>
            <w:tcW w:w="402" w:type="dxa"/>
          </w:tcPr>
          <w:p w14:paraId="7407DAA7"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lastRenderedPageBreak/>
              <w:t>6.1</w:t>
            </w:r>
          </w:p>
        </w:tc>
        <w:tc>
          <w:tcPr>
            <w:tcW w:w="5991" w:type="dxa"/>
          </w:tcPr>
          <w:p w14:paraId="6C5C3DF7"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student intake policy, admission criteria, and admission procedures to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are shown to be clearly defined, communicated, published, and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w:t>
            </w:r>
            <w:r w:rsidRPr="000968DA">
              <w:rPr>
                <w:rFonts w:ascii="TH SarabunPSK" w:hAnsi="TH SarabunPSK" w:cs="TH SarabunPSK"/>
                <w:sz w:val="28"/>
                <w:cs/>
              </w:rPr>
              <w:t>.</w:t>
            </w:r>
          </w:p>
        </w:tc>
        <w:tc>
          <w:tcPr>
            <w:tcW w:w="424" w:type="dxa"/>
          </w:tcPr>
          <w:p w14:paraId="29C20BF7"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451D77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2C4278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A2C64F1"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4294CA9"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F6EEACD"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0D329A9C"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70BC47A3" w14:textId="77777777" w:rsidTr="00A07A18">
        <w:tc>
          <w:tcPr>
            <w:tcW w:w="402" w:type="dxa"/>
          </w:tcPr>
          <w:p w14:paraId="70D7AE5F"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6.2</w:t>
            </w:r>
          </w:p>
        </w:tc>
        <w:tc>
          <w:tcPr>
            <w:tcW w:w="5991" w:type="dxa"/>
          </w:tcPr>
          <w:p w14:paraId="1D495C17"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Both short</w:t>
            </w:r>
            <w:r w:rsidRPr="000968DA">
              <w:rPr>
                <w:rFonts w:ascii="TH SarabunPSK" w:hAnsi="TH SarabunPSK" w:cs="TH SarabunPSK"/>
                <w:sz w:val="28"/>
                <w:cs/>
              </w:rPr>
              <w:t>-</w:t>
            </w:r>
            <w:r w:rsidRPr="000968DA">
              <w:rPr>
                <w:rFonts w:ascii="TH SarabunPSK" w:hAnsi="TH SarabunPSK" w:cs="TH SarabunPSK"/>
                <w:sz w:val="28"/>
              </w:rPr>
              <w:t>term and long</w:t>
            </w:r>
            <w:r w:rsidRPr="000968DA">
              <w:rPr>
                <w:rFonts w:ascii="TH SarabunPSK" w:hAnsi="TH SarabunPSK" w:cs="TH SarabunPSK"/>
                <w:sz w:val="28"/>
                <w:cs/>
              </w:rPr>
              <w:t>-</w:t>
            </w:r>
            <w:r w:rsidRPr="000968DA">
              <w:rPr>
                <w:rFonts w:ascii="TH SarabunPSK" w:hAnsi="TH SarabunPSK" w:cs="TH SarabunPSK"/>
                <w:sz w:val="28"/>
              </w:rPr>
              <w:t>term planning of academic and non</w:t>
            </w:r>
            <w:r w:rsidRPr="000968DA">
              <w:rPr>
                <w:rFonts w:ascii="TH SarabunPSK" w:hAnsi="TH SarabunPSK" w:cs="TH SarabunPSK"/>
                <w:sz w:val="28"/>
                <w:cs/>
              </w:rPr>
              <w:t>-</w:t>
            </w:r>
            <w:r w:rsidRPr="000968DA">
              <w:rPr>
                <w:rFonts w:ascii="TH SarabunPSK" w:hAnsi="TH SarabunPSK" w:cs="TH SarabunPSK"/>
                <w:sz w:val="28"/>
              </w:rPr>
              <w:t>academic support services are shown to be carried out to ensure sufficiency and quality of support services for teaching, research, and community service</w:t>
            </w:r>
            <w:r w:rsidRPr="000968DA">
              <w:rPr>
                <w:rFonts w:ascii="TH SarabunPSK" w:hAnsi="TH SarabunPSK" w:cs="TH SarabunPSK"/>
                <w:sz w:val="28"/>
                <w:cs/>
              </w:rPr>
              <w:t>.</w:t>
            </w:r>
          </w:p>
        </w:tc>
        <w:tc>
          <w:tcPr>
            <w:tcW w:w="424" w:type="dxa"/>
          </w:tcPr>
          <w:p w14:paraId="225E8F49"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20ABAE73"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5503DD4"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260D5DE"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7F97631"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3838401F"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6100A4B9"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1F3ACD18" w14:textId="77777777" w:rsidTr="00A07A18">
        <w:tc>
          <w:tcPr>
            <w:tcW w:w="402" w:type="dxa"/>
          </w:tcPr>
          <w:p w14:paraId="021530C7"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6.3</w:t>
            </w:r>
          </w:p>
        </w:tc>
        <w:tc>
          <w:tcPr>
            <w:tcW w:w="5991" w:type="dxa"/>
          </w:tcPr>
          <w:p w14:paraId="01FCFFD0"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An adequate system is shown to exist for student progress, academic performance, and workload monitoring</w:t>
            </w:r>
            <w:r w:rsidRPr="000968DA">
              <w:rPr>
                <w:rFonts w:ascii="TH SarabunPSK" w:hAnsi="TH SarabunPSK" w:cs="TH SarabunPSK"/>
                <w:sz w:val="28"/>
                <w:cs/>
              </w:rPr>
              <w:t xml:space="preserve">. </w:t>
            </w:r>
            <w:r w:rsidRPr="000968DA">
              <w:rPr>
                <w:rFonts w:ascii="TH SarabunPSK" w:hAnsi="TH SarabunPSK" w:cs="TH SarabunPSK"/>
                <w:sz w:val="28"/>
              </w:rPr>
              <w:t>Student progress, academic performance, and workload are shown to be systematically recorded and monitored</w:t>
            </w:r>
            <w:r w:rsidRPr="000968DA">
              <w:rPr>
                <w:rFonts w:ascii="TH SarabunPSK" w:hAnsi="TH SarabunPSK" w:cs="TH SarabunPSK"/>
                <w:sz w:val="28"/>
                <w:cs/>
              </w:rPr>
              <w:t xml:space="preserve">. </w:t>
            </w:r>
            <w:r w:rsidRPr="000968DA">
              <w:rPr>
                <w:rFonts w:ascii="TH SarabunPSK" w:hAnsi="TH SarabunPSK" w:cs="TH SarabunPSK"/>
                <w:sz w:val="28"/>
              </w:rPr>
              <w:t>Feedback to students and corrective actions are made where necessary</w:t>
            </w:r>
            <w:r w:rsidRPr="000968DA">
              <w:rPr>
                <w:rFonts w:ascii="TH SarabunPSK" w:hAnsi="TH SarabunPSK" w:cs="TH SarabunPSK"/>
                <w:sz w:val="28"/>
                <w:cs/>
              </w:rPr>
              <w:t>.</w:t>
            </w:r>
          </w:p>
        </w:tc>
        <w:tc>
          <w:tcPr>
            <w:tcW w:w="424" w:type="dxa"/>
          </w:tcPr>
          <w:p w14:paraId="61EE86E9"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6BA79E6"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AE335E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997FED1"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717633A"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74696F8"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3A1A54FA"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2657A90E" w14:textId="77777777" w:rsidTr="00A07A18">
        <w:tc>
          <w:tcPr>
            <w:tcW w:w="402" w:type="dxa"/>
          </w:tcPr>
          <w:p w14:paraId="2DDAD621"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6.4</w:t>
            </w:r>
          </w:p>
        </w:tc>
        <w:tc>
          <w:tcPr>
            <w:tcW w:w="5991" w:type="dxa"/>
          </w:tcPr>
          <w:p w14:paraId="3F55839C"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Co</w:t>
            </w:r>
            <w:r w:rsidRPr="000968DA">
              <w:rPr>
                <w:rFonts w:ascii="TH SarabunPSK" w:hAnsi="TH SarabunPSK" w:cs="TH SarabunPSK"/>
                <w:sz w:val="28"/>
                <w:cs/>
              </w:rPr>
              <w:t>-</w:t>
            </w:r>
            <w:r w:rsidRPr="000968DA">
              <w:rPr>
                <w:rFonts w:ascii="TH SarabunPSK" w:hAnsi="TH SarabunPSK" w:cs="TH SarabunPSK"/>
                <w:sz w:val="28"/>
              </w:rPr>
              <w:t>curricular activities, student competition, and other student support services are shown to be available to improve learning experience and employability</w:t>
            </w:r>
            <w:r w:rsidRPr="000968DA">
              <w:rPr>
                <w:rFonts w:ascii="TH SarabunPSK" w:hAnsi="TH SarabunPSK" w:cs="TH SarabunPSK"/>
                <w:sz w:val="28"/>
                <w:cs/>
              </w:rPr>
              <w:t>.</w:t>
            </w:r>
          </w:p>
        </w:tc>
        <w:tc>
          <w:tcPr>
            <w:tcW w:w="424" w:type="dxa"/>
          </w:tcPr>
          <w:p w14:paraId="4EA6C66C"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F16F366"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E848BE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1DF84D3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9B76CE8"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CD9DB04"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7CB42761"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1E5A83BA" w14:textId="77777777" w:rsidTr="00A07A18">
        <w:tc>
          <w:tcPr>
            <w:tcW w:w="402" w:type="dxa"/>
          </w:tcPr>
          <w:p w14:paraId="0BFD3875"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6.5</w:t>
            </w:r>
          </w:p>
        </w:tc>
        <w:tc>
          <w:tcPr>
            <w:tcW w:w="5991" w:type="dxa"/>
          </w:tcPr>
          <w:p w14:paraId="0C6BA717"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competences of the support staff rendering student services are shown to be identified for recruitment and deployment</w:t>
            </w:r>
            <w:r w:rsidRPr="000968DA">
              <w:rPr>
                <w:rFonts w:ascii="TH SarabunPSK" w:hAnsi="TH SarabunPSK" w:cs="TH SarabunPSK"/>
                <w:sz w:val="28"/>
                <w:cs/>
              </w:rPr>
              <w:t xml:space="preserve">. </w:t>
            </w:r>
            <w:r w:rsidRPr="000968DA">
              <w:rPr>
                <w:rFonts w:ascii="TH SarabunPSK" w:hAnsi="TH SarabunPSK" w:cs="TH SarabunPSK"/>
                <w:sz w:val="28"/>
              </w:rPr>
              <w:t>These competences are shown to be evaluated to ensure their continued relevance to stakeholders needs</w:t>
            </w:r>
            <w:r w:rsidRPr="000968DA">
              <w:rPr>
                <w:rFonts w:ascii="TH SarabunPSK" w:hAnsi="TH SarabunPSK" w:cs="TH SarabunPSK"/>
                <w:sz w:val="28"/>
                <w:cs/>
              </w:rPr>
              <w:t>.</w:t>
            </w:r>
            <w:r w:rsidRPr="000968DA">
              <w:rPr>
                <w:rFonts w:ascii="TH SarabunPSK" w:hAnsi="TH SarabunPSK" w:cs="TH SarabunPSK"/>
                <w:sz w:val="28"/>
              </w:rPr>
              <w:t xml:space="preserve"> Roles and relationships are shown to be well</w:t>
            </w:r>
            <w:r w:rsidRPr="000968DA">
              <w:rPr>
                <w:rFonts w:ascii="TH SarabunPSK" w:hAnsi="TH SarabunPSK" w:cs="TH SarabunPSK"/>
                <w:sz w:val="28"/>
                <w:cs/>
              </w:rPr>
              <w:t>-</w:t>
            </w:r>
            <w:r w:rsidRPr="000968DA">
              <w:rPr>
                <w:rFonts w:ascii="TH SarabunPSK" w:hAnsi="TH SarabunPSK" w:cs="TH SarabunPSK"/>
                <w:sz w:val="28"/>
              </w:rPr>
              <w:t>defined to ensure smooth delivery of the services</w:t>
            </w:r>
            <w:r w:rsidRPr="000968DA">
              <w:rPr>
                <w:rFonts w:ascii="TH SarabunPSK" w:hAnsi="TH SarabunPSK" w:cs="TH SarabunPSK"/>
                <w:sz w:val="28"/>
                <w:cs/>
              </w:rPr>
              <w:t>.</w:t>
            </w:r>
          </w:p>
        </w:tc>
        <w:tc>
          <w:tcPr>
            <w:tcW w:w="424" w:type="dxa"/>
          </w:tcPr>
          <w:p w14:paraId="18F5D4E1"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29F4861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4C81B36"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BC8A2B6"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B16ED85"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49A2D325"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068B0564"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6C3E0824" w14:textId="77777777" w:rsidTr="00A07A18">
        <w:tc>
          <w:tcPr>
            <w:tcW w:w="402" w:type="dxa"/>
          </w:tcPr>
          <w:p w14:paraId="117C4B78"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6.6</w:t>
            </w:r>
          </w:p>
        </w:tc>
        <w:tc>
          <w:tcPr>
            <w:tcW w:w="5991" w:type="dxa"/>
          </w:tcPr>
          <w:p w14:paraId="6867E65A"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Student support services are shown to be subjected to evaluation, benchmarking, and enhancement</w:t>
            </w:r>
            <w:r w:rsidRPr="000968DA">
              <w:rPr>
                <w:rFonts w:ascii="TH SarabunPSK" w:hAnsi="TH SarabunPSK" w:cs="TH SarabunPSK"/>
                <w:sz w:val="28"/>
                <w:cs/>
              </w:rPr>
              <w:t>.</w:t>
            </w:r>
          </w:p>
        </w:tc>
        <w:tc>
          <w:tcPr>
            <w:tcW w:w="424" w:type="dxa"/>
          </w:tcPr>
          <w:p w14:paraId="74FCE787"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254B2845"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F54AD37"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E860220"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60C7C15"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8013893"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41E43E7D"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30317552" w14:textId="77777777" w:rsidTr="00A07A18">
        <w:tc>
          <w:tcPr>
            <w:tcW w:w="402" w:type="dxa"/>
          </w:tcPr>
          <w:p w14:paraId="22CB38E7" w14:textId="77777777" w:rsidR="00BA3397" w:rsidRPr="000968DA" w:rsidRDefault="00BA3397" w:rsidP="00A07A18">
            <w:pPr>
              <w:ind w:left="-64" w:right="-81"/>
              <w:jc w:val="thaiDistribute"/>
              <w:rPr>
                <w:rFonts w:ascii="TH SarabunPSK" w:hAnsi="TH SarabunPSK" w:cs="TH SarabunPSK"/>
                <w:b/>
                <w:bCs/>
                <w:color w:val="000000" w:themeColor="text1"/>
                <w:sz w:val="32"/>
                <w:szCs w:val="32"/>
              </w:rPr>
            </w:pPr>
          </w:p>
        </w:tc>
        <w:tc>
          <w:tcPr>
            <w:tcW w:w="5991" w:type="dxa"/>
          </w:tcPr>
          <w:p w14:paraId="6952B814" w14:textId="77777777" w:rsidR="00BA3397" w:rsidRPr="000968DA" w:rsidRDefault="00BA3397" w:rsidP="00A07A18">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256CC004"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580F30BE"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59CDDA50"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493D217A"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493A2D2C"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57E3C162"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tcPr>
          <w:p w14:paraId="577EA29E"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1A805852" w14:textId="77777777" w:rsidTr="00A07A18">
        <w:tc>
          <w:tcPr>
            <w:tcW w:w="402" w:type="dxa"/>
          </w:tcPr>
          <w:p w14:paraId="746E902B"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7</w:t>
            </w:r>
          </w:p>
        </w:tc>
        <w:tc>
          <w:tcPr>
            <w:tcW w:w="5991" w:type="dxa"/>
          </w:tcPr>
          <w:p w14:paraId="509DC977"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b/>
                <w:bCs/>
                <w:sz w:val="32"/>
                <w:szCs w:val="32"/>
              </w:rPr>
              <w:t>Facilities and Infrastructure</w:t>
            </w:r>
          </w:p>
        </w:tc>
        <w:tc>
          <w:tcPr>
            <w:tcW w:w="424" w:type="dxa"/>
            <w:shd w:val="clear" w:color="auto" w:fill="BFBFBF" w:themeFill="background1" w:themeFillShade="BF"/>
          </w:tcPr>
          <w:p w14:paraId="5046C035"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45489343"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0C463B4C"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7D5D90CC"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0988D92D"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62003896"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3D87B6E6"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558B1493" w14:textId="77777777" w:rsidTr="00A07A18">
        <w:tc>
          <w:tcPr>
            <w:tcW w:w="402" w:type="dxa"/>
          </w:tcPr>
          <w:p w14:paraId="48C8EF32"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7.1</w:t>
            </w:r>
          </w:p>
        </w:tc>
        <w:tc>
          <w:tcPr>
            <w:tcW w:w="5991" w:type="dxa"/>
          </w:tcPr>
          <w:p w14:paraId="5F8D2DD9"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physical resources to deliver the curriculum, including equipment, material, and information technology, are shown to be sufficient</w:t>
            </w:r>
            <w:r w:rsidRPr="000968DA">
              <w:rPr>
                <w:rFonts w:ascii="TH SarabunPSK" w:hAnsi="TH SarabunPSK" w:cs="TH SarabunPSK"/>
                <w:sz w:val="28"/>
                <w:cs/>
              </w:rPr>
              <w:t>.</w:t>
            </w:r>
          </w:p>
        </w:tc>
        <w:tc>
          <w:tcPr>
            <w:tcW w:w="424" w:type="dxa"/>
          </w:tcPr>
          <w:p w14:paraId="4624D21F"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D9DC58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8AEC25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361C98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97D6F73"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C297116"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7CE41874"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06387469" w14:textId="77777777" w:rsidTr="00A07A18">
        <w:tc>
          <w:tcPr>
            <w:tcW w:w="402" w:type="dxa"/>
          </w:tcPr>
          <w:p w14:paraId="53A11DBF"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7.2</w:t>
            </w:r>
          </w:p>
        </w:tc>
        <w:tc>
          <w:tcPr>
            <w:tcW w:w="5991" w:type="dxa"/>
          </w:tcPr>
          <w:p w14:paraId="66FF1A20"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laboratories and equipment are shown to be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 readily available, and effectively deployed</w:t>
            </w:r>
            <w:r w:rsidRPr="000968DA">
              <w:rPr>
                <w:rFonts w:ascii="TH SarabunPSK" w:hAnsi="TH SarabunPSK" w:cs="TH SarabunPSK"/>
                <w:sz w:val="28"/>
                <w:cs/>
              </w:rPr>
              <w:t>.</w:t>
            </w:r>
          </w:p>
        </w:tc>
        <w:tc>
          <w:tcPr>
            <w:tcW w:w="424" w:type="dxa"/>
          </w:tcPr>
          <w:p w14:paraId="639A337C"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2DB6118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CCB876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716D4C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1ECFBDA"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2B86D12F"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6E13BCA2"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166C4B05" w14:textId="77777777" w:rsidTr="00A07A18">
        <w:tc>
          <w:tcPr>
            <w:tcW w:w="402" w:type="dxa"/>
          </w:tcPr>
          <w:p w14:paraId="3ED6A6CD"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7.3</w:t>
            </w:r>
          </w:p>
        </w:tc>
        <w:tc>
          <w:tcPr>
            <w:tcW w:w="5991" w:type="dxa"/>
          </w:tcPr>
          <w:p w14:paraId="4BC9EB53"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A digital library is shown to be set</w:t>
            </w:r>
            <w:r w:rsidRPr="000968DA">
              <w:rPr>
                <w:rFonts w:ascii="TH SarabunPSK" w:hAnsi="TH SarabunPSK" w:cs="TH SarabunPSK"/>
                <w:sz w:val="28"/>
                <w:cs/>
              </w:rPr>
              <w:t>-</w:t>
            </w:r>
            <w:r w:rsidRPr="000968DA">
              <w:rPr>
                <w:rFonts w:ascii="TH SarabunPSK" w:hAnsi="TH SarabunPSK" w:cs="TH SarabunPSK"/>
                <w:sz w:val="28"/>
              </w:rPr>
              <w:t>up, in keeping with progress in information and communication technology</w:t>
            </w:r>
            <w:r w:rsidRPr="000968DA">
              <w:rPr>
                <w:rFonts w:ascii="TH SarabunPSK" w:hAnsi="TH SarabunPSK" w:cs="TH SarabunPSK"/>
                <w:sz w:val="28"/>
                <w:cs/>
              </w:rPr>
              <w:t>.</w:t>
            </w:r>
          </w:p>
        </w:tc>
        <w:tc>
          <w:tcPr>
            <w:tcW w:w="424" w:type="dxa"/>
          </w:tcPr>
          <w:p w14:paraId="1C55BBBA"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200F899E"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F1F2AF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9C04B41"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113CA51"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F4546C4"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6FB88FA9"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6B89570E" w14:textId="77777777" w:rsidTr="00A07A18">
        <w:tc>
          <w:tcPr>
            <w:tcW w:w="402" w:type="dxa"/>
          </w:tcPr>
          <w:p w14:paraId="5386C5C6"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7.4</w:t>
            </w:r>
          </w:p>
        </w:tc>
        <w:tc>
          <w:tcPr>
            <w:tcW w:w="5991" w:type="dxa"/>
          </w:tcPr>
          <w:p w14:paraId="745E174A"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information technology systems are shown to be set up to meet the needs of staff and students</w:t>
            </w:r>
            <w:r w:rsidRPr="000968DA">
              <w:rPr>
                <w:rFonts w:ascii="TH SarabunPSK" w:hAnsi="TH SarabunPSK" w:cs="TH SarabunPSK"/>
                <w:sz w:val="28"/>
                <w:cs/>
              </w:rPr>
              <w:t>.</w:t>
            </w:r>
          </w:p>
        </w:tc>
        <w:tc>
          <w:tcPr>
            <w:tcW w:w="424" w:type="dxa"/>
          </w:tcPr>
          <w:p w14:paraId="58B07455"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46BC3DD"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545A6BD"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C1A7601"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E2DD9EF"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300E69EF"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3402D3EF"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52FB3E82" w14:textId="77777777" w:rsidTr="00A07A18">
        <w:tc>
          <w:tcPr>
            <w:tcW w:w="402" w:type="dxa"/>
          </w:tcPr>
          <w:p w14:paraId="0EDDAF1F"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7.5</w:t>
            </w:r>
          </w:p>
        </w:tc>
        <w:tc>
          <w:tcPr>
            <w:tcW w:w="5991" w:type="dxa"/>
          </w:tcPr>
          <w:p w14:paraId="6993F5A0"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university is shown to provide a highly accessible computer and network infrastructure that enables the campus community to fully exploit information technology for teaching, research, service, and administration</w:t>
            </w:r>
            <w:r w:rsidRPr="000968DA">
              <w:rPr>
                <w:rFonts w:ascii="TH SarabunPSK" w:hAnsi="TH SarabunPSK" w:cs="TH SarabunPSK"/>
                <w:sz w:val="28"/>
                <w:cs/>
              </w:rPr>
              <w:t>.</w:t>
            </w:r>
          </w:p>
        </w:tc>
        <w:tc>
          <w:tcPr>
            <w:tcW w:w="424" w:type="dxa"/>
          </w:tcPr>
          <w:p w14:paraId="6C42F242"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F54C6D6"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25CD921"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F02BB93"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6E2E885"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39FF024B"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0707D822"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47FD133E" w14:textId="77777777" w:rsidTr="00A07A18">
        <w:tc>
          <w:tcPr>
            <w:tcW w:w="402" w:type="dxa"/>
          </w:tcPr>
          <w:p w14:paraId="0B99D6E0"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lastRenderedPageBreak/>
              <w:t>7.6</w:t>
            </w:r>
          </w:p>
        </w:tc>
        <w:tc>
          <w:tcPr>
            <w:tcW w:w="5991" w:type="dxa"/>
          </w:tcPr>
          <w:p w14:paraId="27D4F417"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environmental, health, and safety standards and access for people with special needs are shown to be defined and implemented</w:t>
            </w:r>
            <w:r w:rsidRPr="000968DA">
              <w:rPr>
                <w:rFonts w:ascii="TH SarabunPSK" w:hAnsi="TH SarabunPSK" w:cs="TH SarabunPSK"/>
                <w:sz w:val="28"/>
                <w:cs/>
              </w:rPr>
              <w:t>.</w:t>
            </w:r>
          </w:p>
        </w:tc>
        <w:tc>
          <w:tcPr>
            <w:tcW w:w="424" w:type="dxa"/>
          </w:tcPr>
          <w:p w14:paraId="2FA4F058"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5A53F93"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F84E1EB"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7DB9CFB"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F223442"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E3B912F"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6E3D7D4E"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1CD1058D" w14:textId="77777777" w:rsidTr="00A07A18">
        <w:tc>
          <w:tcPr>
            <w:tcW w:w="402" w:type="dxa"/>
          </w:tcPr>
          <w:p w14:paraId="52D81FBE"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7.7</w:t>
            </w:r>
          </w:p>
        </w:tc>
        <w:tc>
          <w:tcPr>
            <w:tcW w:w="5991" w:type="dxa"/>
          </w:tcPr>
          <w:p w14:paraId="48469D48" w14:textId="77777777" w:rsidR="00BA3397" w:rsidRPr="000968DA" w:rsidRDefault="00BA3397" w:rsidP="00A07A18">
            <w:pPr>
              <w:autoSpaceDE w:val="0"/>
              <w:autoSpaceDN w:val="0"/>
              <w:adjustRightInd w:val="0"/>
              <w:rPr>
                <w:rFonts w:ascii="TH SarabunPSK" w:hAnsi="TH SarabunPSK" w:cs="TH SarabunPSK"/>
                <w:sz w:val="28"/>
              </w:rPr>
            </w:pPr>
            <w:r w:rsidRPr="000968DA">
              <w:rPr>
                <w:rFonts w:ascii="TH SarabunPSK" w:hAnsi="TH SarabunPSK" w:cs="TH SarabunPSK"/>
                <w:sz w:val="28"/>
              </w:rPr>
              <w:t>The university is shown to provide a physical, social, and psychological environment that is conducive for education, research, and personal wellbeing</w:t>
            </w:r>
            <w:r w:rsidRPr="000968DA">
              <w:rPr>
                <w:rFonts w:ascii="TH SarabunPSK" w:hAnsi="TH SarabunPSK" w:cs="TH SarabunPSK"/>
                <w:sz w:val="28"/>
                <w:cs/>
              </w:rPr>
              <w:t>.</w:t>
            </w:r>
          </w:p>
        </w:tc>
        <w:tc>
          <w:tcPr>
            <w:tcW w:w="424" w:type="dxa"/>
          </w:tcPr>
          <w:p w14:paraId="580CA427"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78025391"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C4CD4FE"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A93DCB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1587BE37"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398F42A"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6DDB9ADD"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0ED4BEB0" w14:textId="77777777" w:rsidTr="00A07A18">
        <w:tc>
          <w:tcPr>
            <w:tcW w:w="402" w:type="dxa"/>
          </w:tcPr>
          <w:p w14:paraId="19CEB00B"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7.8</w:t>
            </w:r>
          </w:p>
        </w:tc>
        <w:tc>
          <w:tcPr>
            <w:tcW w:w="5991" w:type="dxa"/>
          </w:tcPr>
          <w:p w14:paraId="294443DB"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competences of the support staff rendering services related to facilities are shown to be identified and evaluated to ensure that their skills remain relevant to stakeholder needs</w:t>
            </w:r>
            <w:r w:rsidRPr="000968DA">
              <w:rPr>
                <w:rFonts w:ascii="TH SarabunPSK" w:hAnsi="TH SarabunPSK" w:cs="TH SarabunPSK"/>
                <w:sz w:val="28"/>
                <w:cs/>
              </w:rPr>
              <w:t>.</w:t>
            </w:r>
          </w:p>
        </w:tc>
        <w:tc>
          <w:tcPr>
            <w:tcW w:w="424" w:type="dxa"/>
          </w:tcPr>
          <w:p w14:paraId="3AEBE254"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6568C15"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148B3C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1D24E0D0"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AD13C0B"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37F9397A"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6F1EE219"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409D916F" w14:textId="77777777" w:rsidTr="00A07A18">
        <w:tc>
          <w:tcPr>
            <w:tcW w:w="402" w:type="dxa"/>
          </w:tcPr>
          <w:p w14:paraId="12A4251B"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7.9</w:t>
            </w:r>
          </w:p>
        </w:tc>
        <w:tc>
          <w:tcPr>
            <w:tcW w:w="5991" w:type="dxa"/>
          </w:tcPr>
          <w:p w14:paraId="3E303501"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The </w:t>
            </w:r>
            <w:proofErr w:type="gramStart"/>
            <w:r w:rsidRPr="000968DA">
              <w:rPr>
                <w:rFonts w:ascii="TH SarabunPSK" w:hAnsi="TH SarabunPSK" w:cs="TH SarabunPSK"/>
                <w:sz w:val="28"/>
              </w:rPr>
              <w:t xml:space="preserve">quality of the facilities </w:t>
            </w:r>
            <w:r w:rsidRPr="000968DA">
              <w:rPr>
                <w:rFonts w:ascii="TH SarabunPSK" w:hAnsi="TH SarabunPSK" w:cs="TH SarabunPSK"/>
                <w:sz w:val="28"/>
                <w:cs/>
              </w:rPr>
              <w:t>(</w:t>
            </w:r>
            <w:r w:rsidRPr="000968DA">
              <w:rPr>
                <w:rFonts w:ascii="TH SarabunPSK" w:hAnsi="TH SarabunPSK" w:cs="TH SarabunPSK"/>
                <w:sz w:val="28"/>
              </w:rPr>
              <w:t>library, laboratory, IT, and student services</w:t>
            </w:r>
            <w:r w:rsidRPr="000968DA">
              <w:rPr>
                <w:rFonts w:ascii="TH SarabunPSK" w:hAnsi="TH SarabunPSK" w:cs="TH SarabunPSK"/>
                <w:sz w:val="28"/>
                <w:cs/>
              </w:rPr>
              <w:t xml:space="preserve">) </w:t>
            </w:r>
            <w:r w:rsidRPr="000968DA">
              <w:rPr>
                <w:rFonts w:ascii="TH SarabunPSK" w:hAnsi="TH SarabunPSK" w:cs="TH SarabunPSK"/>
                <w:sz w:val="28"/>
              </w:rPr>
              <w:t>are</w:t>
            </w:r>
            <w:proofErr w:type="gramEnd"/>
            <w:r w:rsidRPr="000968DA">
              <w:rPr>
                <w:rFonts w:ascii="TH SarabunPSK" w:hAnsi="TH SarabunPSK" w:cs="TH SarabunPSK"/>
                <w:sz w:val="28"/>
              </w:rPr>
              <w:t xml:space="preserve"> shown to be subjected to evaluation and enhancement</w:t>
            </w:r>
            <w:r w:rsidRPr="000968DA">
              <w:rPr>
                <w:rFonts w:ascii="TH SarabunPSK" w:hAnsi="TH SarabunPSK" w:cs="TH SarabunPSK"/>
                <w:sz w:val="28"/>
                <w:cs/>
              </w:rPr>
              <w:t>.</w:t>
            </w:r>
          </w:p>
        </w:tc>
        <w:tc>
          <w:tcPr>
            <w:tcW w:w="424" w:type="dxa"/>
          </w:tcPr>
          <w:p w14:paraId="5A6E4A0B"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41B6A4D"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AC9F1CD"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04E198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F36BBB0"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71CB592D"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2129187F"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4022CCA1" w14:textId="77777777" w:rsidTr="00A07A18">
        <w:tc>
          <w:tcPr>
            <w:tcW w:w="402" w:type="dxa"/>
          </w:tcPr>
          <w:p w14:paraId="77E12C3B" w14:textId="77777777" w:rsidR="00BA3397" w:rsidRPr="000968DA" w:rsidRDefault="00BA3397" w:rsidP="00A07A18">
            <w:pPr>
              <w:ind w:left="-64" w:right="-81"/>
              <w:jc w:val="thaiDistribute"/>
              <w:rPr>
                <w:rFonts w:ascii="TH SarabunPSK" w:hAnsi="TH SarabunPSK" w:cs="TH SarabunPSK"/>
                <w:b/>
                <w:bCs/>
                <w:color w:val="000000" w:themeColor="text1"/>
                <w:sz w:val="32"/>
                <w:szCs w:val="32"/>
              </w:rPr>
            </w:pPr>
          </w:p>
        </w:tc>
        <w:tc>
          <w:tcPr>
            <w:tcW w:w="5991" w:type="dxa"/>
          </w:tcPr>
          <w:p w14:paraId="146ADCA1" w14:textId="77777777" w:rsidR="00BA3397" w:rsidRPr="000968DA" w:rsidRDefault="00BA3397" w:rsidP="00A07A18">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629ED671"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0295919C"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3EFFB802"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7342F041"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6A07E20D"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4B77F10D"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tcPr>
          <w:p w14:paraId="536761E1"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1F3C317A" w14:textId="77777777" w:rsidTr="00A07A18">
        <w:tc>
          <w:tcPr>
            <w:tcW w:w="402" w:type="dxa"/>
          </w:tcPr>
          <w:p w14:paraId="121118CE"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color w:val="000000" w:themeColor="text1"/>
                <w:sz w:val="32"/>
                <w:szCs w:val="32"/>
              </w:rPr>
              <w:t>8</w:t>
            </w:r>
          </w:p>
        </w:tc>
        <w:tc>
          <w:tcPr>
            <w:tcW w:w="5991" w:type="dxa"/>
          </w:tcPr>
          <w:p w14:paraId="34F141EC" w14:textId="77777777" w:rsidR="00BA3397" w:rsidRPr="000968DA" w:rsidRDefault="00BA3397" w:rsidP="00A07A18">
            <w:pPr>
              <w:jc w:val="thaiDistribute"/>
              <w:rPr>
                <w:rFonts w:ascii="TH SarabunPSK" w:hAnsi="TH SarabunPSK" w:cs="TH SarabunPSK"/>
                <w:color w:val="000000" w:themeColor="text1"/>
                <w:sz w:val="32"/>
                <w:szCs w:val="32"/>
              </w:rPr>
            </w:pPr>
            <w:r w:rsidRPr="000968DA">
              <w:rPr>
                <w:rFonts w:ascii="TH SarabunPSK" w:hAnsi="TH SarabunPSK" w:cs="TH SarabunPSK"/>
                <w:b/>
                <w:bCs/>
                <w:sz w:val="32"/>
                <w:szCs w:val="32"/>
              </w:rPr>
              <w:t>Output and Outcomes</w:t>
            </w:r>
          </w:p>
        </w:tc>
        <w:tc>
          <w:tcPr>
            <w:tcW w:w="424" w:type="dxa"/>
            <w:shd w:val="clear" w:color="auto" w:fill="BFBFBF" w:themeFill="background1" w:themeFillShade="BF"/>
          </w:tcPr>
          <w:p w14:paraId="267ABF39"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4E06A1EE"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6F7F1873"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79D9F0AE"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38F33B9F"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shd w:val="clear" w:color="auto" w:fill="BFBFBF" w:themeFill="background1" w:themeFillShade="BF"/>
          </w:tcPr>
          <w:p w14:paraId="664318B4"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37179858" w14:textId="77777777" w:rsidR="00BA3397" w:rsidRPr="000968DA" w:rsidRDefault="00BA3397" w:rsidP="00A07A18">
            <w:pPr>
              <w:jc w:val="center"/>
              <w:rPr>
                <w:rFonts w:ascii="TH SarabunPSK" w:hAnsi="TH SarabunPSK" w:cs="TH SarabunPSK"/>
                <w:b/>
                <w:bCs/>
                <w:color w:val="000000" w:themeColor="text1"/>
                <w:sz w:val="32"/>
                <w:szCs w:val="32"/>
              </w:rPr>
            </w:pPr>
          </w:p>
        </w:tc>
      </w:tr>
      <w:tr w:rsidR="00BA3397" w:rsidRPr="000968DA" w14:paraId="0C7272B3" w14:textId="77777777" w:rsidTr="00A07A18">
        <w:tc>
          <w:tcPr>
            <w:tcW w:w="402" w:type="dxa"/>
          </w:tcPr>
          <w:p w14:paraId="6342D010"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8.1</w:t>
            </w:r>
          </w:p>
        </w:tc>
        <w:tc>
          <w:tcPr>
            <w:tcW w:w="5991" w:type="dxa"/>
          </w:tcPr>
          <w:p w14:paraId="1534DF3D"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The pass rate, dropout rate, and average time to graduate are shown to be established, monitored, and benchmarked for improvement</w:t>
            </w:r>
            <w:r w:rsidRPr="000968DA">
              <w:rPr>
                <w:rFonts w:ascii="TH SarabunPSK" w:hAnsi="TH SarabunPSK" w:cs="TH SarabunPSK"/>
                <w:sz w:val="28"/>
                <w:cs/>
              </w:rPr>
              <w:t>.</w:t>
            </w:r>
          </w:p>
        </w:tc>
        <w:tc>
          <w:tcPr>
            <w:tcW w:w="424" w:type="dxa"/>
          </w:tcPr>
          <w:p w14:paraId="2864F071"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4368EB41"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B15EC0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30D03CB"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5573327"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1D521FB0"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7296561C"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60432B9F" w14:textId="77777777" w:rsidTr="00A07A18">
        <w:tc>
          <w:tcPr>
            <w:tcW w:w="402" w:type="dxa"/>
          </w:tcPr>
          <w:p w14:paraId="1DA700B1"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8.2</w:t>
            </w:r>
          </w:p>
        </w:tc>
        <w:tc>
          <w:tcPr>
            <w:tcW w:w="5991" w:type="dxa"/>
          </w:tcPr>
          <w:p w14:paraId="2AD23A9A"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Employability as well as self</w:t>
            </w:r>
            <w:r w:rsidRPr="000968DA">
              <w:rPr>
                <w:rFonts w:ascii="TH SarabunPSK" w:hAnsi="TH SarabunPSK" w:cs="TH SarabunPSK"/>
                <w:sz w:val="28"/>
                <w:cs/>
              </w:rPr>
              <w:t>-</w:t>
            </w:r>
            <w:r w:rsidRPr="000968DA">
              <w:rPr>
                <w:rFonts w:ascii="TH SarabunPSK" w:hAnsi="TH SarabunPSK" w:cs="TH SarabunPSK"/>
                <w:sz w:val="28"/>
              </w:rPr>
              <w:t>employment, entrepreneurship, and advancement to further studies, are shown to be established, monitored, and benchmarked for improvement</w:t>
            </w:r>
            <w:r w:rsidRPr="000968DA">
              <w:rPr>
                <w:rFonts w:ascii="TH SarabunPSK" w:hAnsi="TH SarabunPSK" w:cs="TH SarabunPSK"/>
                <w:sz w:val="28"/>
                <w:cs/>
              </w:rPr>
              <w:t>.</w:t>
            </w:r>
          </w:p>
        </w:tc>
        <w:tc>
          <w:tcPr>
            <w:tcW w:w="424" w:type="dxa"/>
          </w:tcPr>
          <w:p w14:paraId="5E1EF78A"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50B61E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0B846B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87DCC39"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4D107635"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B93A9D9"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3AE78E19"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7108415C" w14:textId="77777777" w:rsidTr="00A07A18">
        <w:tc>
          <w:tcPr>
            <w:tcW w:w="402" w:type="dxa"/>
          </w:tcPr>
          <w:p w14:paraId="0BED6B1A"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8.3</w:t>
            </w:r>
          </w:p>
        </w:tc>
        <w:tc>
          <w:tcPr>
            <w:tcW w:w="5991" w:type="dxa"/>
          </w:tcPr>
          <w:p w14:paraId="2E326CFC"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Research and creative work output and activities carried out by the academic staff and students, are shown to be established, monitored, and benchmarked for improvement</w:t>
            </w:r>
            <w:r w:rsidRPr="000968DA">
              <w:rPr>
                <w:rFonts w:ascii="TH SarabunPSK" w:hAnsi="TH SarabunPSK" w:cs="TH SarabunPSK"/>
                <w:sz w:val="28"/>
                <w:cs/>
              </w:rPr>
              <w:t>.</w:t>
            </w:r>
          </w:p>
        </w:tc>
        <w:tc>
          <w:tcPr>
            <w:tcW w:w="424" w:type="dxa"/>
          </w:tcPr>
          <w:p w14:paraId="5F8BBD49"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EE98D23"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30D8359B"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18D567E"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563C2226"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BF6E7BE"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2A2538FE"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35E636F0" w14:textId="77777777" w:rsidTr="00A07A18">
        <w:tc>
          <w:tcPr>
            <w:tcW w:w="402" w:type="dxa"/>
          </w:tcPr>
          <w:p w14:paraId="64C06580"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8.4</w:t>
            </w:r>
          </w:p>
        </w:tc>
        <w:tc>
          <w:tcPr>
            <w:tcW w:w="5991" w:type="dxa"/>
          </w:tcPr>
          <w:p w14:paraId="4402BBBD"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Data are provided to show directly the achievement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outcomes, which are established and monitored</w:t>
            </w:r>
            <w:r w:rsidRPr="000968DA">
              <w:rPr>
                <w:rFonts w:ascii="TH SarabunPSK" w:hAnsi="TH SarabunPSK" w:cs="TH SarabunPSK"/>
                <w:sz w:val="28"/>
                <w:cs/>
              </w:rPr>
              <w:t>.</w:t>
            </w:r>
          </w:p>
        </w:tc>
        <w:tc>
          <w:tcPr>
            <w:tcW w:w="424" w:type="dxa"/>
          </w:tcPr>
          <w:p w14:paraId="37E90C24"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28389B0"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B45D8CB"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119A8B8A"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70E7E28B"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0AEAF303"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7279635F"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5E24C21C" w14:textId="77777777" w:rsidTr="00A07A18">
        <w:tc>
          <w:tcPr>
            <w:tcW w:w="402" w:type="dxa"/>
          </w:tcPr>
          <w:p w14:paraId="5BD65FBD" w14:textId="77777777" w:rsidR="00BA3397" w:rsidRPr="000968DA" w:rsidRDefault="00BA3397" w:rsidP="00A07A18">
            <w:pPr>
              <w:ind w:left="-64" w:right="-81"/>
              <w:jc w:val="thaiDistribute"/>
              <w:rPr>
                <w:rFonts w:ascii="TH SarabunPSK" w:hAnsi="TH SarabunPSK" w:cs="TH SarabunPSK"/>
                <w:color w:val="000000" w:themeColor="text1"/>
                <w:sz w:val="28"/>
              </w:rPr>
            </w:pPr>
            <w:r w:rsidRPr="000968DA">
              <w:rPr>
                <w:rFonts w:ascii="TH SarabunPSK" w:hAnsi="TH SarabunPSK" w:cs="TH SarabunPSK"/>
                <w:color w:val="000000" w:themeColor="text1"/>
                <w:sz w:val="28"/>
              </w:rPr>
              <w:t>8.5</w:t>
            </w:r>
          </w:p>
        </w:tc>
        <w:tc>
          <w:tcPr>
            <w:tcW w:w="5991" w:type="dxa"/>
          </w:tcPr>
          <w:p w14:paraId="4A23CB99" w14:textId="77777777" w:rsidR="00BA3397" w:rsidRPr="000968DA" w:rsidRDefault="00BA3397" w:rsidP="00A07A18">
            <w:pPr>
              <w:autoSpaceDE w:val="0"/>
              <w:autoSpaceDN w:val="0"/>
              <w:adjustRightInd w:val="0"/>
              <w:jc w:val="thaiDistribute"/>
              <w:rPr>
                <w:rFonts w:ascii="TH SarabunPSK" w:hAnsi="TH SarabunPSK" w:cs="TH SarabunPSK"/>
                <w:sz w:val="28"/>
              </w:rPr>
            </w:pPr>
            <w:r w:rsidRPr="000968DA">
              <w:rPr>
                <w:rFonts w:ascii="TH SarabunPSK" w:hAnsi="TH SarabunPSK" w:cs="TH SarabunPSK"/>
                <w:sz w:val="28"/>
              </w:rPr>
              <w:t xml:space="preserve">Satisfaction </w:t>
            </w:r>
            <w:proofErr w:type="gramStart"/>
            <w:r w:rsidRPr="000968DA">
              <w:rPr>
                <w:rFonts w:ascii="TH SarabunPSK" w:hAnsi="TH SarabunPSK" w:cs="TH SarabunPSK"/>
                <w:sz w:val="28"/>
              </w:rPr>
              <w:t>level of the various stakeholders are</w:t>
            </w:r>
            <w:proofErr w:type="gramEnd"/>
            <w:r w:rsidRPr="000968DA">
              <w:rPr>
                <w:rFonts w:ascii="TH SarabunPSK" w:hAnsi="TH SarabunPSK" w:cs="TH SarabunPSK"/>
                <w:sz w:val="28"/>
              </w:rPr>
              <w:t xml:space="preserve"> shown to be established, monitored, and benchmarked for improvement</w:t>
            </w:r>
            <w:r w:rsidRPr="000968DA">
              <w:rPr>
                <w:rFonts w:ascii="TH SarabunPSK" w:hAnsi="TH SarabunPSK" w:cs="TH SarabunPSK"/>
                <w:sz w:val="28"/>
                <w:cs/>
              </w:rPr>
              <w:t>.</w:t>
            </w:r>
          </w:p>
        </w:tc>
        <w:tc>
          <w:tcPr>
            <w:tcW w:w="424" w:type="dxa"/>
          </w:tcPr>
          <w:p w14:paraId="5A4682AC"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5E0FF55F"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25452524"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68AE9192" w14:textId="77777777" w:rsidR="00BA3397" w:rsidRPr="000968DA" w:rsidRDefault="00BA3397" w:rsidP="00A07A18">
            <w:pPr>
              <w:jc w:val="center"/>
              <w:rPr>
                <w:rFonts w:ascii="TH SarabunPSK" w:hAnsi="TH SarabunPSK" w:cs="TH SarabunPSK"/>
                <w:color w:val="000000" w:themeColor="text1"/>
                <w:sz w:val="32"/>
                <w:szCs w:val="32"/>
              </w:rPr>
            </w:pPr>
          </w:p>
        </w:tc>
        <w:tc>
          <w:tcPr>
            <w:tcW w:w="422" w:type="dxa"/>
          </w:tcPr>
          <w:p w14:paraId="0C13706C" w14:textId="77777777" w:rsidR="00BA3397" w:rsidRPr="000968DA" w:rsidRDefault="00BA3397" w:rsidP="00A07A18">
            <w:pPr>
              <w:jc w:val="center"/>
              <w:rPr>
                <w:rFonts w:ascii="TH SarabunPSK" w:hAnsi="TH SarabunPSK" w:cs="TH SarabunPSK"/>
                <w:color w:val="000000" w:themeColor="text1"/>
                <w:sz w:val="32"/>
                <w:szCs w:val="32"/>
              </w:rPr>
            </w:pPr>
          </w:p>
        </w:tc>
        <w:tc>
          <w:tcPr>
            <w:tcW w:w="423" w:type="dxa"/>
          </w:tcPr>
          <w:p w14:paraId="60CCA5AA" w14:textId="77777777" w:rsidR="00BA3397" w:rsidRPr="000968DA" w:rsidRDefault="00BA3397" w:rsidP="00A07A18">
            <w:pPr>
              <w:jc w:val="center"/>
              <w:rPr>
                <w:rFonts w:ascii="TH SarabunPSK" w:hAnsi="TH SarabunPSK" w:cs="TH SarabunPSK"/>
                <w:color w:val="000000" w:themeColor="text1"/>
                <w:sz w:val="32"/>
                <w:szCs w:val="32"/>
              </w:rPr>
            </w:pPr>
          </w:p>
        </w:tc>
        <w:tc>
          <w:tcPr>
            <w:tcW w:w="421" w:type="dxa"/>
          </w:tcPr>
          <w:p w14:paraId="25FC6112" w14:textId="77777777" w:rsidR="00BA3397" w:rsidRPr="000968DA" w:rsidRDefault="00BA3397" w:rsidP="00A07A18">
            <w:pPr>
              <w:jc w:val="center"/>
              <w:rPr>
                <w:rFonts w:ascii="TH SarabunPSK" w:hAnsi="TH SarabunPSK" w:cs="TH SarabunPSK"/>
                <w:color w:val="000000" w:themeColor="text1"/>
                <w:sz w:val="32"/>
                <w:szCs w:val="32"/>
              </w:rPr>
            </w:pPr>
          </w:p>
        </w:tc>
      </w:tr>
      <w:tr w:rsidR="00BA3397" w:rsidRPr="000968DA" w14:paraId="73043D06" w14:textId="77777777" w:rsidTr="00A07A18">
        <w:tc>
          <w:tcPr>
            <w:tcW w:w="402" w:type="dxa"/>
          </w:tcPr>
          <w:p w14:paraId="43378C74" w14:textId="77777777" w:rsidR="00BA3397" w:rsidRPr="000968DA" w:rsidRDefault="00BA3397" w:rsidP="00A07A18">
            <w:pPr>
              <w:ind w:left="-64" w:right="-81"/>
              <w:jc w:val="thaiDistribute"/>
              <w:rPr>
                <w:rFonts w:ascii="TH SarabunPSK" w:hAnsi="TH SarabunPSK" w:cs="TH SarabunPSK"/>
                <w:b/>
                <w:bCs/>
                <w:color w:val="000000" w:themeColor="text1"/>
                <w:sz w:val="32"/>
                <w:szCs w:val="32"/>
              </w:rPr>
            </w:pPr>
          </w:p>
        </w:tc>
        <w:tc>
          <w:tcPr>
            <w:tcW w:w="5991" w:type="dxa"/>
          </w:tcPr>
          <w:p w14:paraId="451427A4" w14:textId="77777777" w:rsidR="00BA3397" w:rsidRPr="000968DA" w:rsidRDefault="00BA3397" w:rsidP="00A07A18">
            <w:pPr>
              <w:jc w:val="right"/>
              <w:rPr>
                <w:rFonts w:ascii="TH SarabunPSK" w:hAnsi="TH SarabunPSK" w:cs="TH SarabunPSK"/>
                <w:b/>
                <w:bCs/>
                <w:sz w:val="32"/>
                <w:szCs w:val="32"/>
              </w:rPr>
            </w:pPr>
            <w:r w:rsidRPr="000968DA">
              <w:rPr>
                <w:rFonts w:ascii="TH SarabunPSK" w:hAnsi="TH SarabunPSK" w:cs="TH SarabunPSK"/>
                <w:b/>
                <w:bCs/>
                <w:sz w:val="32"/>
                <w:szCs w:val="32"/>
              </w:rPr>
              <w:t>Overall</w:t>
            </w:r>
          </w:p>
        </w:tc>
        <w:tc>
          <w:tcPr>
            <w:tcW w:w="424" w:type="dxa"/>
          </w:tcPr>
          <w:p w14:paraId="31418ED4"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3B112319"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1B7C45E2"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0991B3BD"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2" w:type="dxa"/>
          </w:tcPr>
          <w:p w14:paraId="35A91BD3"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3" w:type="dxa"/>
          </w:tcPr>
          <w:p w14:paraId="339D300A" w14:textId="77777777" w:rsidR="00BA3397" w:rsidRPr="000968DA" w:rsidRDefault="00BA3397" w:rsidP="00A07A18">
            <w:pPr>
              <w:jc w:val="center"/>
              <w:rPr>
                <w:rFonts w:ascii="TH SarabunPSK" w:hAnsi="TH SarabunPSK" w:cs="TH SarabunPSK"/>
                <w:b/>
                <w:bCs/>
                <w:color w:val="000000" w:themeColor="text1"/>
                <w:sz w:val="32"/>
                <w:szCs w:val="32"/>
              </w:rPr>
            </w:pPr>
          </w:p>
        </w:tc>
        <w:tc>
          <w:tcPr>
            <w:tcW w:w="421" w:type="dxa"/>
          </w:tcPr>
          <w:p w14:paraId="3048C6ED" w14:textId="77777777" w:rsidR="00BA3397" w:rsidRPr="000968DA" w:rsidRDefault="00BA3397" w:rsidP="00A07A18">
            <w:pPr>
              <w:jc w:val="center"/>
              <w:rPr>
                <w:rFonts w:ascii="TH SarabunPSK" w:hAnsi="TH SarabunPSK" w:cs="TH SarabunPSK"/>
                <w:b/>
                <w:bCs/>
                <w:color w:val="000000" w:themeColor="text1"/>
                <w:sz w:val="32"/>
                <w:szCs w:val="32"/>
              </w:rPr>
            </w:pPr>
          </w:p>
        </w:tc>
      </w:tr>
    </w:tbl>
    <w:p w14:paraId="600EBFB5" w14:textId="41A7F89E" w:rsidR="008A3CCB" w:rsidRDefault="008A3CCB" w:rsidP="00B10F15">
      <w:pPr>
        <w:spacing w:after="0" w:line="240" w:lineRule="auto"/>
        <w:rPr>
          <w:rFonts w:ascii="TH SarabunPSK" w:hAnsi="TH SarabunPSK" w:cs="TH SarabunPSK"/>
          <w:sz w:val="32"/>
          <w:szCs w:val="32"/>
        </w:rPr>
      </w:pPr>
    </w:p>
    <w:p w14:paraId="589889BD" w14:textId="77777777" w:rsidR="003655FF" w:rsidRDefault="003655FF" w:rsidP="003655FF">
      <w:pPr>
        <w:spacing w:after="0" w:line="240" w:lineRule="auto"/>
        <w:rPr>
          <w:rFonts w:ascii="TH SarabunPSK" w:hAnsi="TH SarabunPSK" w:cs="TH SarabunPSK"/>
          <w:b/>
          <w:bCs/>
          <w:sz w:val="28"/>
        </w:rPr>
      </w:pPr>
      <w:r>
        <w:rPr>
          <w:rFonts w:ascii="TH SarabunPSK" w:hAnsi="TH SarabunPSK" w:cs="TH SarabunPSK"/>
          <w:b/>
          <w:bCs/>
          <w:sz w:val="28"/>
          <w:cs/>
        </w:rPr>
        <w:t xml:space="preserve">หมายเหตุ </w:t>
      </w:r>
      <w:r>
        <w:rPr>
          <w:rFonts w:ascii="TH SarabunPSK" w:hAnsi="TH SarabunPSK" w:cs="TH SarabunPSK"/>
          <w:b/>
          <w:bCs/>
          <w:sz w:val="28"/>
        </w:rPr>
        <w:t xml:space="preserve">: 7 </w:t>
      </w:r>
      <w:r>
        <w:rPr>
          <w:rFonts w:ascii="TH SarabunPSK" w:hAnsi="TH SarabunPSK" w:cs="TH SarabunPSK" w:hint="cs"/>
          <w:b/>
          <w:bCs/>
          <w:sz w:val="28"/>
          <w:cs/>
        </w:rPr>
        <w:t xml:space="preserve">ระดับคะแนน สำหรับใช้ในการประเมินด้วยเกณฑ์ </w:t>
      </w:r>
      <w:r>
        <w:rPr>
          <w:rFonts w:ascii="TH SarabunPSK" w:hAnsi="TH SarabunPSK" w:cs="TH SarabunPSK"/>
          <w:b/>
          <w:bCs/>
          <w:sz w:val="28"/>
        </w:rPr>
        <w:t>AUN-QA</w:t>
      </w:r>
    </w:p>
    <w:p w14:paraId="6EE9002F" w14:textId="77777777" w:rsidR="003655FF" w:rsidRDefault="003655FF" w:rsidP="003655FF">
      <w:pPr>
        <w:spacing w:after="0" w:line="240" w:lineRule="auto"/>
        <w:ind w:firstLine="993"/>
        <w:rPr>
          <w:rFonts w:ascii="TH SarabunPSK" w:hAnsi="TH SarabunPSK" w:cs="TH SarabunPSK"/>
          <w:b/>
          <w:bCs/>
          <w:sz w:val="28"/>
        </w:rPr>
      </w:pPr>
      <w:r>
        <w:rPr>
          <w:rFonts w:ascii="TH SarabunPSK" w:hAnsi="TH SarabunPSK" w:cs="TH SarabunPSK"/>
          <w:b/>
          <w:bCs/>
          <w:sz w:val="28"/>
          <w:cs/>
        </w:rPr>
        <w:t xml:space="preserve">ระดับคะแนน 1 </w:t>
      </w:r>
      <w:r>
        <w:rPr>
          <w:rFonts w:ascii="TH SarabunPSK" w:hAnsi="TH SarabunPSK" w:cs="TH SarabunPSK"/>
          <w:b/>
          <w:bCs/>
          <w:sz w:val="28"/>
        </w:rPr>
        <w:t xml:space="preserve">= </w:t>
      </w:r>
      <w:r>
        <w:rPr>
          <w:rFonts w:ascii="TH SarabunPSK" w:hAnsi="TH SarabunPSK" w:cs="TH SarabunPSK" w:hint="cs"/>
          <w:b/>
          <w:bCs/>
          <w:sz w:val="28"/>
          <w:cs/>
        </w:rPr>
        <w:t>ไม่มีคุณภาพอย่างยิ่ง จำเป็นต้องปรับปรุงอย่างเร่งด่วน</w:t>
      </w:r>
    </w:p>
    <w:p w14:paraId="7BB8F3D2" w14:textId="77777777" w:rsidR="003655FF" w:rsidRDefault="003655FF" w:rsidP="003655FF">
      <w:pPr>
        <w:spacing w:after="0" w:line="240" w:lineRule="auto"/>
        <w:ind w:firstLine="2410"/>
        <w:rPr>
          <w:rFonts w:ascii="TH SarabunPSK" w:hAnsi="TH SarabunPSK" w:cs="TH SarabunPSK"/>
          <w:sz w:val="28"/>
        </w:rPr>
      </w:pPr>
      <w:r>
        <w:rPr>
          <w:rFonts w:ascii="TH SarabunPSK" w:hAnsi="TH SarabunPSK" w:cs="TH SarabunPSK"/>
          <w:sz w:val="28"/>
          <w:cs/>
        </w:rPr>
        <w:t>ไม่มีการดำเนินการใดๆ ไม่มีเอกสาร ไม่มีแผน ไม่มีหลักฐานหรือผลดำเนินการ</w:t>
      </w:r>
    </w:p>
    <w:p w14:paraId="016EBD19" w14:textId="77777777" w:rsidR="003655FF" w:rsidRDefault="003655FF" w:rsidP="003655FF">
      <w:pPr>
        <w:spacing w:after="0" w:line="240" w:lineRule="auto"/>
        <w:ind w:firstLine="993"/>
        <w:rPr>
          <w:rFonts w:ascii="TH SarabunPSK" w:hAnsi="TH SarabunPSK" w:cs="TH SarabunPSK"/>
          <w:b/>
          <w:bCs/>
          <w:sz w:val="28"/>
          <w:cs/>
        </w:rPr>
      </w:pPr>
      <w:r>
        <w:rPr>
          <w:rFonts w:ascii="TH SarabunPSK" w:hAnsi="TH SarabunPSK" w:cs="TH SarabunPSK"/>
          <w:b/>
          <w:bCs/>
          <w:sz w:val="28"/>
          <w:cs/>
        </w:rPr>
        <w:t xml:space="preserve">ระดับคะแนน 2 </w:t>
      </w:r>
      <w:r>
        <w:rPr>
          <w:rFonts w:ascii="TH SarabunPSK" w:hAnsi="TH SarabunPSK" w:cs="TH SarabunPSK"/>
          <w:b/>
          <w:bCs/>
          <w:sz w:val="28"/>
        </w:rPr>
        <w:t xml:space="preserve">= </w:t>
      </w:r>
      <w:r>
        <w:rPr>
          <w:rFonts w:ascii="TH SarabunPSK" w:hAnsi="TH SarabunPSK" w:cs="TH SarabunPSK" w:hint="cs"/>
          <w:b/>
          <w:bCs/>
          <w:sz w:val="28"/>
          <w:cs/>
        </w:rPr>
        <w:t>ยังไม่มีคุณภาพ จำเป็นต้องมีการปรับปรุงพัฒนา</w:t>
      </w:r>
    </w:p>
    <w:p w14:paraId="10591AA9" w14:textId="77777777" w:rsidR="003655FF" w:rsidRDefault="003655FF" w:rsidP="003655FF">
      <w:pPr>
        <w:spacing w:after="0" w:line="240" w:lineRule="auto"/>
        <w:ind w:firstLine="2410"/>
        <w:rPr>
          <w:rFonts w:ascii="TH SarabunPSK" w:hAnsi="TH SarabunPSK" w:cs="TH SarabunPSK"/>
          <w:sz w:val="28"/>
        </w:rPr>
      </w:pPr>
      <w:r>
        <w:rPr>
          <w:rFonts w:ascii="TH SarabunPSK" w:hAnsi="TH SarabunPSK" w:cs="TH SarabunPSK"/>
          <w:sz w:val="28"/>
          <w:cs/>
        </w:rPr>
        <w:t>อยู่ในขั้นการวางแผน มีหลักฐานทางเอกสารหรือผลดำเนินงานเพียงเล็กน้อย</w:t>
      </w:r>
    </w:p>
    <w:p w14:paraId="4560902D" w14:textId="77777777" w:rsidR="003655FF" w:rsidRDefault="003655FF" w:rsidP="003655FF">
      <w:pPr>
        <w:spacing w:after="0" w:line="240" w:lineRule="auto"/>
        <w:ind w:firstLine="993"/>
        <w:rPr>
          <w:rFonts w:ascii="TH SarabunPSK" w:hAnsi="TH SarabunPSK" w:cs="TH SarabunPSK"/>
          <w:b/>
          <w:bCs/>
          <w:sz w:val="28"/>
          <w:cs/>
        </w:rPr>
      </w:pPr>
      <w:r>
        <w:rPr>
          <w:rFonts w:ascii="TH SarabunPSK" w:hAnsi="TH SarabunPSK" w:cs="TH SarabunPSK"/>
          <w:b/>
          <w:bCs/>
          <w:sz w:val="28"/>
          <w:cs/>
        </w:rPr>
        <w:t xml:space="preserve">ระดับคะแนน 3 </w:t>
      </w:r>
      <w:r>
        <w:rPr>
          <w:rFonts w:ascii="TH SarabunPSK" w:hAnsi="TH SarabunPSK" w:cs="TH SarabunPSK"/>
          <w:b/>
          <w:bCs/>
          <w:sz w:val="28"/>
        </w:rPr>
        <w:t xml:space="preserve">= </w:t>
      </w:r>
      <w:r>
        <w:rPr>
          <w:rFonts w:ascii="TH SarabunPSK" w:hAnsi="TH SarabunPSK" w:cs="TH SarabunPSK" w:hint="cs"/>
          <w:b/>
          <w:bCs/>
          <w:sz w:val="28"/>
          <w:cs/>
        </w:rPr>
        <w:t>ยังไม่มีคุณภาพ ต้องการการปรับปรุงพัฒนาเล็กน้อยจะทำให้มีคุณภาพดีขึ้น</w:t>
      </w:r>
    </w:p>
    <w:p w14:paraId="2487D7F7" w14:textId="77777777" w:rsidR="003655FF" w:rsidRDefault="003655FF" w:rsidP="003655FF">
      <w:pPr>
        <w:spacing w:after="0" w:line="240" w:lineRule="auto"/>
        <w:ind w:firstLine="2410"/>
        <w:rPr>
          <w:rFonts w:ascii="TH SarabunPSK" w:hAnsi="TH SarabunPSK" w:cs="TH SarabunPSK"/>
          <w:sz w:val="28"/>
        </w:rPr>
      </w:pPr>
      <w:r>
        <w:rPr>
          <w:rFonts w:ascii="TH SarabunPSK" w:hAnsi="TH SarabunPSK" w:cs="TH SarabunPSK"/>
          <w:sz w:val="28"/>
          <w:cs/>
        </w:rPr>
        <w:t>มีเอกสารหลักฐาน แต่ไม่ชัดเจนเพียงพอที่จะใช้สนับสนุนถึงผลดำเนินงาน  ผลดำเนินงานที่แสดงมีความไม่แน่นอน หรือมีผลบางอย่างมาแสดง</w:t>
      </w:r>
    </w:p>
    <w:p w14:paraId="0A74F726" w14:textId="77777777" w:rsidR="003655FF" w:rsidRDefault="003655FF" w:rsidP="003655FF">
      <w:pPr>
        <w:spacing w:after="0" w:line="240" w:lineRule="auto"/>
        <w:ind w:firstLine="993"/>
        <w:rPr>
          <w:rFonts w:ascii="TH SarabunPSK" w:hAnsi="TH SarabunPSK" w:cs="TH SarabunPSK"/>
          <w:b/>
          <w:bCs/>
          <w:sz w:val="28"/>
          <w:cs/>
        </w:rPr>
      </w:pPr>
    </w:p>
    <w:p w14:paraId="443A2D2B" w14:textId="77777777" w:rsidR="003655FF" w:rsidRDefault="003655FF" w:rsidP="003655FF">
      <w:pPr>
        <w:spacing w:after="0" w:line="240" w:lineRule="auto"/>
        <w:ind w:firstLine="993"/>
        <w:rPr>
          <w:rFonts w:ascii="TH SarabunPSK" w:hAnsi="TH SarabunPSK" w:cs="TH SarabunPSK"/>
          <w:b/>
          <w:bCs/>
          <w:sz w:val="28"/>
        </w:rPr>
      </w:pPr>
      <w:r>
        <w:rPr>
          <w:rFonts w:ascii="TH SarabunPSK" w:hAnsi="TH SarabunPSK" w:cs="TH SarabunPSK"/>
          <w:b/>
          <w:bCs/>
          <w:sz w:val="28"/>
          <w:cs/>
        </w:rPr>
        <w:t xml:space="preserve">ระดับคะแนน 4 </w:t>
      </w:r>
      <w:r>
        <w:rPr>
          <w:rFonts w:ascii="TH SarabunPSK" w:hAnsi="TH SarabunPSK" w:cs="TH SarabunPSK"/>
          <w:b/>
          <w:bCs/>
          <w:sz w:val="28"/>
        </w:rPr>
        <w:t xml:space="preserve">= </w:t>
      </w:r>
      <w:r>
        <w:rPr>
          <w:rFonts w:ascii="TH SarabunPSK" w:hAnsi="TH SarabunPSK" w:cs="TH SarabunPSK" w:hint="cs"/>
          <w:b/>
          <w:bCs/>
          <w:sz w:val="28"/>
          <w:cs/>
        </w:rPr>
        <w:t>มีคุณภาพเพียงพอตามที่เกณฑ์คาดหมาย</w:t>
      </w:r>
    </w:p>
    <w:p w14:paraId="06E3A596" w14:textId="77777777" w:rsidR="003655FF" w:rsidRDefault="003655FF" w:rsidP="003655FF">
      <w:pPr>
        <w:spacing w:after="0" w:line="240" w:lineRule="auto"/>
        <w:ind w:firstLine="2410"/>
        <w:rPr>
          <w:rFonts w:ascii="TH SarabunPSK" w:hAnsi="TH SarabunPSK" w:cs="TH SarabunPSK"/>
          <w:sz w:val="28"/>
          <w:cs/>
        </w:rPr>
      </w:pPr>
      <w:r>
        <w:rPr>
          <w:rFonts w:ascii="TH SarabunPSK" w:hAnsi="TH SarabunPSK" w:cs="TH SarabunPSK"/>
          <w:sz w:val="28"/>
          <w:cs/>
        </w:rPr>
        <w:t>มีเอกสารหลักฐานที่ชัดเจนในจะแสดงให้เห็นถึงผลดำเนินงาน ผลดำเนินงานที่แสดงมีความแน่นอน และมีคุณภาพตามที่เกณฑ์คาดหวัง</w:t>
      </w:r>
    </w:p>
    <w:p w14:paraId="66543299" w14:textId="7BA2CE70" w:rsidR="003655FF" w:rsidRDefault="003655FF" w:rsidP="003655FF">
      <w:pPr>
        <w:spacing w:after="0" w:line="240" w:lineRule="auto"/>
        <w:ind w:firstLine="993"/>
        <w:rPr>
          <w:rFonts w:ascii="TH SarabunPSK" w:hAnsi="TH SarabunPSK" w:cs="TH SarabunPSK"/>
          <w:b/>
          <w:bCs/>
          <w:sz w:val="28"/>
          <w:cs/>
        </w:rPr>
      </w:pPr>
      <w:r>
        <w:rPr>
          <w:noProof/>
        </w:rPr>
        <mc:AlternateContent>
          <mc:Choice Requires="wps">
            <w:drawing>
              <wp:anchor distT="0" distB="0" distL="114300" distR="114300" simplePos="0" relativeHeight="251661312" behindDoc="0" locked="0" layoutInCell="1" allowOverlap="1" wp14:anchorId="0DA6F1D7" wp14:editId="7F766237">
                <wp:simplePos x="0" y="0"/>
                <wp:positionH relativeFrom="column">
                  <wp:posOffset>461010</wp:posOffset>
                </wp:positionH>
                <wp:positionV relativeFrom="paragraph">
                  <wp:posOffset>10795</wp:posOffset>
                </wp:positionV>
                <wp:extent cx="8047355" cy="0"/>
                <wp:effectExtent l="0" t="0" r="0" b="0"/>
                <wp:wrapNone/>
                <wp:docPr id="2" name="ตัวเชื่อมต่อตรง 2"/>
                <wp:cNvGraphicFramePr/>
                <a:graphic xmlns:a="http://schemas.openxmlformats.org/drawingml/2006/main">
                  <a:graphicData uri="http://schemas.microsoft.com/office/word/2010/wordprocessingShape">
                    <wps:wsp>
                      <wps:cNvCnPr/>
                      <wps:spPr>
                        <a:xfrm>
                          <a:off x="0" y="0"/>
                          <a:ext cx="8046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1B34613" id="ตัวเชื่อมต่อตรง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6.3pt,.85pt" to="66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" strokecolor="#4579b8 [3044]"/>
            </w:pict>
          </mc:Fallback>
        </mc:AlternateContent>
      </w:r>
      <w:r>
        <w:rPr>
          <w:rFonts w:ascii="TH SarabunPSK" w:hAnsi="TH SarabunPSK" w:cs="TH SarabunPSK"/>
          <w:b/>
          <w:bCs/>
          <w:sz w:val="28"/>
          <w:cs/>
        </w:rPr>
        <w:t xml:space="preserve">ระดับคะแนน 5 </w:t>
      </w:r>
      <w:r>
        <w:rPr>
          <w:rFonts w:ascii="TH SarabunPSK" w:hAnsi="TH SarabunPSK" w:cs="TH SarabunPSK"/>
          <w:b/>
          <w:bCs/>
          <w:sz w:val="28"/>
        </w:rPr>
        <w:t xml:space="preserve">= </w:t>
      </w:r>
      <w:r>
        <w:rPr>
          <w:rFonts w:ascii="TH SarabunPSK" w:hAnsi="TH SarabunPSK" w:cs="TH SarabunPSK" w:hint="cs"/>
          <w:b/>
          <w:bCs/>
          <w:sz w:val="28"/>
          <w:cs/>
        </w:rPr>
        <w:t xml:space="preserve">มีคุณภาพเหนือกว่าที่เกณฑ์ </w:t>
      </w:r>
      <w:r>
        <w:rPr>
          <w:rFonts w:ascii="TH SarabunPSK" w:hAnsi="TH SarabunPSK" w:cs="TH SarabunPSK"/>
          <w:b/>
          <w:bCs/>
          <w:sz w:val="28"/>
        </w:rPr>
        <w:t xml:space="preserve">AUN-QA </w:t>
      </w:r>
      <w:r>
        <w:rPr>
          <w:rFonts w:ascii="TH SarabunPSK" w:hAnsi="TH SarabunPSK" w:cs="TH SarabunPSK" w:hint="cs"/>
          <w:b/>
          <w:bCs/>
          <w:sz w:val="28"/>
          <w:cs/>
        </w:rPr>
        <w:t>กำหนด</w:t>
      </w:r>
    </w:p>
    <w:p w14:paraId="4725FFE2" w14:textId="77777777" w:rsidR="003655FF" w:rsidRDefault="003655FF" w:rsidP="003655FF">
      <w:pPr>
        <w:spacing w:after="0" w:line="240" w:lineRule="auto"/>
        <w:ind w:firstLine="2410"/>
        <w:rPr>
          <w:rFonts w:ascii="TH SarabunPSK" w:hAnsi="TH SarabunPSK" w:cs="TH SarabunPSK"/>
          <w:sz w:val="28"/>
        </w:rPr>
      </w:pPr>
      <w:r>
        <w:rPr>
          <w:rFonts w:ascii="TH SarabunPSK" w:hAnsi="TH SarabunPSK" w:cs="TH SarabunPSK"/>
          <w:sz w:val="28"/>
          <w:cs/>
        </w:rPr>
        <w:t>ดำเนินการตามเกณฑ์อย่างมีประสิทธิภาพ มีเอกสารหลักฐานชัดเจน มีผลลัพธ์ที่ดีและมีแนวโน้มในเชิงบวก</w:t>
      </w:r>
    </w:p>
    <w:p w14:paraId="17D654F3" w14:textId="77777777" w:rsidR="003655FF" w:rsidRDefault="003655FF" w:rsidP="003655FF">
      <w:pPr>
        <w:spacing w:after="0" w:line="240" w:lineRule="auto"/>
        <w:ind w:firstLine="993"/>
        <w:rPr>
          <w:rFonts w:ascii="TH SarabunPSK" w:hAnsi="TH SarabunPSK" w:cs="TH SarabunPSK"/>
          <w:b/>
          <w:bCs/>
          <w:sz w:val="28"/>
        </w:rPr>
      </w:pPr>
      <w:r>
        <w:rPr>
          <w:rFonts w:ascii="TH SarabunPSK" w:hAnsi="TH SarabunPSK" w:cs="TH SarabunPSK"/>
          <w:b/>
          <w:bCs/>
          <w:sz w:val="28"/>
          <w:cs/>
        </w:rPr>
        <w:t xml:space="preserve">ระดับคะแนน 6 </w:t>
      </w:r>
      <w:r>
        <w:rPr>
          <w:rFonts w:ascii="TH SarabunPSK" w:hAnsi="TH SarabunPSK" w:cs="TH SarabunPSK"/>
          <w:b/>
          <w:bCs/>
          <w:sz w:val="28"/>
        </w:rPr>
        <w:t xml:space="preserve">= </w:t>
      </w:r>
      <w:r>
        <w:rPr>
          <w:rFonts w:ascii="TH SarabunPSK" w:hAnsi="TH SarabunPSK" w:cs="TH SarabunPSK" w:hint="cs"/>
          <w:b/>
          <w:bCs/>
          <w:sz w:val="28"/>
          <w:cs/>
        </w:rPr>
        <w:t>เป็นแบบอย่างที่ดีได้</w:t>
      </w:r>
    </w:p>
    <w:p w14:paraId="1485AB92" w14:textId="77777777" w:rsidR="003655FF" w:rsidRDefault="003655FF" w:rsidP="003655FF">
      <w:pPr>
        <w:spacing w:after="0" w:line="240" w:lineRule="auto"/>
        <w:ind w:firstLine="2410"/>
        <w:rPr>
          <w:rFonts w:ascii="TH SarabunPSK" w:hAnsi="TH SarabunPSK" w:cs="TH SarabunPSK"/>
          <w:sz w:val="28"/>
        </w:rPr>
      </w:pPr>
      <w:r>
        <w:rPr>
          <w:rFonts w:ascii="TH SarabunPSK" w:hAnsi="TH SarabunPSK" w:cs="TH SarabunPSK"/>
          <w:sz w:val="28"/>
          <w:cs/>
        </w:rPr>
        <w:t>เป็นตัวอย่างของการปฏิบัติที่ดี มีหลักฐานที่แสดงถึงผลดำเนินงานที่ประสิทธิภาพ  มีผลลัพธ์ที่ดีและมีแนวโน้มในเชิงบวก</w:t>
      </w:r>
    </w:p>
    <w:p w14:paraId="6713C9D7" w14:textId="77777777" w:rsidR="003655FF" w:rsidRDefault="003655FF" w:rsidP="003655FF">
      <w:pPr>
        <w:spacing w:after="0" w:line="240" w:lineRule="auto"/>
        <w:ind w:firstLine="993"/>
        <w:rPr>
          <w:rFonts w:ascii="TH SarabunPSK" w:hAnsi="TH SarabunPSK" w:cs="TH SarabunPSK"/>
          <w:b/>
          <w:bCs/>
          <w:sz w:val="28"/>
          <w:cs/>
        </w:rPr>
      </w:pPr>
      <w:r>
        <w:rPr>
          <w:rFonts w:ascii="TH SarabunPSK" w:hAnsi="TH SarabunPSK" w:cs="TH SarabunPSK"/>
          <w:b/>
          <w:bCs/>
          <w:sz w:val="28"/>
          <w:cs/>
        </w:rPr>
        <w:t xml:space="preserve">ระดับคะแนน 7 </w:t>
      </w:r>
      <w:r>
        <w:rPr>
          <w:rFonts w:ascii="TH SarabunPSK" w:hAnsi="TH SarabunPSK" w:cs="TH SarabunPSK"/>
          <w:b/>
          <w:bCs/>
          <w:sz w:val="28"/>
        </w:rPr>
        <w:t xml:space="preserve">= </w:t>
      </w:r>
      <w:r>
        <w:rPr>
          <w:rFonts w:ascii="TH SarabunPSK" w:hAnsi="TH SarabunPSK" w:cs="TH SarabunPSK" w:hint="cs"/>
          <w:b/>
          <w:bCs/>
          <w:sz w:val="28"/>
          <w:cs/>
        </w:rPr>
        <w:t xml:space="preserve">คุณภาพดีเลิศ (ระดับ </w:t>
      </w:r>
      <w:r>
        <w:rPr>
          <w:rFonts w:ascii="TH SarabunPSK" w:hAnsi="TH SarabunPSK" w:cs="TH SarabunPSK"/>
          <w:b/>
          <w:bCs/>
          <w:sz w:val="28"/>
        </w:rPr>
        <w:t xml:space="preserve">World Class </w:t>
      </w:r>
      <w:r>
        <w:rPr>
          <w:rFonts w:ascii="TH SarabunPSK" w:hAnsi="TH SarabunPSK" w:cs="TH SarabunPSK" w:hint="cs"/>
          <w:b/>
          <w:bCs/>
          <w:sz w:val="28"/>
          <w:cs/>
        </w:rPr>
        <w:t>หรือการปฏิบัติที่เป็นเลิศ)</w:t>
      </w:r>
    </w:p>
    <w:p w14:paraId="7D333A15" w14:textId="77777777" w:rsidR="003655FF" w:rsidRDefault="003655FF" w:rsidP="003655FF">
      <w:pPr>
        <w:spacing w:after="0" w:line="240" w:lineRule="auto"/>
        <w:ind w:firstLine="2410"/>
        <w:rPr>
          <w:rFonts w:ascii="TH SarabunPSK" w:hAnsi="TH SarabunPSK" w:cs="TH SarabunPSK"/>
          <w:sz w:val="28"/>
        </w:rPr>
      </w:pPr>
      <w:r>
        <w:rPr>
          <w:rFonts w:ascii="TH SarabunPSK" w:hAnsi="TH SarabunPSK" w:cs="TH SarabunPSK"/>
          <w:sz w:val="28"/>
          <w:cs/>
        </w:rPr>
        <w:t>เป็นตัวอย่างการปฏิบัติในระดับ</w:t>
      </w:r>
      <w:bookmarkStart w:id="0" w:name="_GoBack"/>
      <w:bookmarkEnd w:id="0"/>
      <w:r>
        <w:rPr>
          <w:rFonts w:ascii="TH SarabunPSK" w:hAnsi="TH SarabunPSK" w:cs="TH SarabunPSK"/>
          <w:sz w:val="28"/>
          <w:cs/>
        </w:rPr>
        <w:t xml:space="preserve">ชั้นนำ </w:t>
      </w:r>
      <w:r>
        <w:rPr>
          <w:rFonts w:ascii="TH SarabunPSK" w:hAnsi="TH SarabunPSK" w:cs="TH SarabunPSK"/>
          <w:sz w:val="28"/>
        </w:rPr>
        <w:t xml:space="preserve">world – class </w:t>
      </w:r>
      <w:r>
        <w:rPr>
          <w:rFonts w:ascii="TH SarabunPSK" w:hAnsi="TH SarabunPSK" w:cs="TH SarabunPSK" w:hint="cs"/>
          <w:sz w:val="28"/>
          <w:cs/>
        </w:rPr>
        <w:t xml:space="preserve"> มีหลักฐานผลดำเนินงานที่เป็นนวัตกรรม มีผลลัพธ์และมีแนวโน้มที่โดดเด่นในระดับโลก</w:t>
      </w:r>
    </w:p>
    <w:p w14:paraId="63F9A59B" w14:textId="77777777" w:rsidR="003655FF" w:rsidRPr="003655FF" w:rsidRDefault="003655FF" w:rsidP="00B10F15">
      <w:pPr>
        <w:spacing w:after="0" w:line="240" w:lineRule="auto"/>
        <w:rPr>
          <w:rFonts w:ascii="TH SarabunPSK" w:hAnsi="TH SarabunPSK" w:cs="TH SarabunPSK"/>
          <w:sz w:val="32"/>
          <w:szCs w:val="32"/>
        </w:rPr>
      </w:pPr>
    </w:p>
    <w:sectPr w:rsidR="003655FF" w:rsidRPr="003655FF" w:rsidSect="008A3CCB">
      <w:pgSz w:w="11906" w:h="16838"/>
      <w:pgMar w:top="1440"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15"/>
    <w:rsid w:val="000308C5"/>
    <w:rsid w:val="002A4F10"/>
    <w:rsid w:val="003455A9"/>
    <w:rsid w:val="003655FF"/>
    <w:rsid w:val="0038462D"/>
    <w:rsid w:val="00625170"/>
    <w:rsid w:val="008A3CCB"/>
    <w:rsid w:val="009B694C"/>
    <w:rsid w:val="00A06D6C"/>
    <w:rsid w:val="00A13BD6"/>
    <w:rsid w:val="00B02845"/>
    <w:rsid w:val="00B10F15"/>
    <w:rsid w:val="00BA3397"/>
    <w:rsid w:val="00BD7CEA"/>
    <w:rsid w:val="00D50012"/>
    <w:rsid w:val="00DA4BE3"/>
    <w:rsid w:val="00DC7EAF"/>
    <w:rsid w:val="00EE13C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2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1624</Words>
  <Characters>9260</Characters>
  <Application>Microsoft Office Word</Application>
  <DocSecurity>0</DocSecurity>
  <Lines>77</Lines>
  <Paragraphs>21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5</cp:revision>
  <dcterms:created xsi:type="dcterms:W3CDTF">2022-05-27T08:07:00Z</dcterms:created>
  <dcterms:modified xsi:type="dcterms:W3CDTF">2022-05-27T08:10:00Z</dcterms:modified>
</cp:coreProperties>
</file>